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DFC" w14:textId="6119BB69" w:rsidR="00F21695" w:rsidRDefault="003D083E">
      <w:r>
        <w:rPr>
          <w:noProof/>
        </w:rPr>
        <mc:AlternateContent>
          <mc:Choice Requires="wps">
            <w:drawing>
              <wp:anchor distT="0" distB="0" distL="114300" distR="114300" simplePos="0" relativeHeight="251685888" behindDoc="0" locked="0" layoutInCell="1" allowOverlap="1" wp14:anchorId="1A792646" wp14:editId="3337958B">
                <wp:simplePos x="0" y="0"/>
                <wp:positionH relativeFrom="margin">
                  <wp:align>center</wp:align>
                </wp:positionH>
                <wp:positionV relativeFrom="paragraph">
                  <wp:posOffset>3623310</wp:posOffset>
                </wp:positionV>
                <wp:extent cx="6861810" cy="1028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61810" cy="1028700"/>
                        </a:xfrm>
                        <a:prstGeom prst="rect">
                          <a:avLst/>
                        </a:prstGeom>
                        <a:noFill/>
                        <a:ln w="6350">
                          <a:noFill/>
                        </a:ln>
                      </wps:spPr>
                      <wps:txb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567867CB" w:rsidR="00F21695" w:rsidRPr="00DF742B" w:rsidRDefault="00A579C2" w:rsidP="00DF742B">
                            <w:pPr>
                              <w:jc w:val="center"/>
                              <w:rPr>
                                <w:color w:val="FFFFFF" w:themeColor="background1"/>
                                <w:sz w:val="64"/>
                                <w:szCs w:val="64"/>
                              </w:rPr>
                            </w:pPr>
                            <w:r w:rsidRPr="00DF742B">
                              <w:rPr>
                                <w:color w:val="FFFFFF" w:themeColor="background1"/>
                                <w:sz w:val="64"/>
                                <w:szCs w:val="64"/>
                              </w:rPr>
                              <w:t>IMPROVEMENT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92646" id="_x0000_t202" coordsize="21600,21600" o:spt="202" path="m,l,21600r21600,l21600,xe">
                <v:stroke joinstyle="miter"/>
                <v:path gradientshapeok="t" o:connecttype="rect"/>
              </v:shapetype>
              <v:shape id="Text Box 42" o:spid="_x0000_s1026" type="#_x0000_t202" style="position:absolute;margin-left:0;margin-top:285.3pt;width:540.3pt;height:81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" filled="f" stroked="f" strokeweight=".5pt">
                <v:textbo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567867CB" w:rsidR="00F21695" w:rsidRPr="00DF742B" w:rsidRDefault="00A579C2" w:rsidP="00DF742B">
                      <w:pPr>
                        <w:jc w:val="center"/>
                        <w:rPr>
                          <w:color w:val="FFFFFF" w:themeColor="background1"/>
                          <w:sz w:val="64"/>
                          <w:szCs w:val="64"/>
                        </w:rPr>
                      </w:pPr>
                      <w:r w:rsidRPr="00DF742B">
                        <w:rPr>
                          <w:color w:val="FFFFFF" w:themeColor="background1"/>
                          <w:sz w:val="64"/>
                          <w:szCs w:val="64"/>
                        </w:rPr>
                        <w:t>IMPROVEMENT SURVEY</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7C09B9E8" wp14:editId="500298D5">
                <wp:simplePos x="0" y="0"/>
                <wp:positionH relativeFrom="margin">
                  <wp:align>center</wp:align>
                </wp:positionH>
                <wp:positionV relativeFrom="paragraph">
                  <wp:posOffset>4747260</wp:posOffset>
                </wp:positionV>
                <wp:extent cx="6833235" cy="9829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6833235" cy="982980"/>
                        </a:xfrm>
                        <a:prstGeom prst="rect">
                          <a:avLst/>
                        </a:prstGeom>
                        <a:noFill/>
                        <a:ln w="6350">
                          <a:noFill/>
                        </a:ln>
                      </wps:spPr>
                      <wps:txbx>
                        <w:txbxContent>
                          <w:p w14:paraId="0D8B0B96" w14:textId="77777777" w:rsidR="00DD6C9B"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r w:rsidR="00DD6C9B">
                              <w:rPr>
                                <w:color w:val="FFFFFF" w:themeColor="background1"/>
                                <w:sz w:val="46"/>
                                <w:szCs w:val="46"/>
                              </w:rPr>
                              <w:t xml:space="preserve"> </w:t>
                            </w:r>
                          </w:p>
                          <w:p w14:paraId="4361DCB6" w14:textId="2A482AF2" w:rsidR="00F21695" w:rsidRPr="00DF742B" w:rsidRDefault="00DD6C9B" w:rsidP="00DF742B">
                            <w:pPr>
                              <w:jc w:val="center"/>
                              <w:rPr>
                                <w:color w:val="FFFFFF" w:themeColor="background1"/>
                                <w:sz w:val="46"/>
                                <w:szCs w:val="46"/>
                              </w:rPr>
                            </w:pPr>
                            <w:r>
                              <w:rPr>
                                <w:color w:val="FFFFFF" w:themeColor="background1"/>
                                <w:sz w:val="46"/>
                                <w:szCs w:val="46"/>
                              </w:rPr>
                              <w:t>Statewide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B9E8" id="Text Box 43" o:spid="_x0000_s1027" type="#_x0000_t202" style="position:absolute;margin-left:0;margin-top:373.8pt;width:538.05pt;height:77.4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" filled="f" stroked="f" strokeweight=".5pt">
                <v:textbox>
                  <w:txbxContent>
                    <w:p w14:paraId="0D8B0B96" w14:textId="77777777" w:rsidR="00DD6C9B"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r w:rsidR="00DD6C9B">
                        <w:rPr>
                          <w:color w:val="FFFFFF" w:themeColor="background1"/>
                          <w:sz w:val="46"/>
                          <w:szCs w:val="46"/>
                        </w:rPr>
                        <w:t xml:space="preserve"> </w:t>
                      </w:r>
                    </w:p>
                    <w:p w14:paraId="4361DCB6" w14:textId="2A482AF2" w:rsidR="00F21695" w:rsidRPr="00DF742B" w:rsidRDefault="00DD6C9B" w:rsidP="00DF742B">
                      <w:pPr>
                        <w:jc w:val="center"/>
                        <w:rPr>
                          <w:color w:val="FFFFFF" w:themeColor="background1"/>
                          <w:sz w:val="46"/>
                          <w:szCs w:val="46"/>
                        </w:rPr>
                      </w:pPr>
                      <w:r>
                        <w:rPr>
                          <w:color w:val="FFFFFF" w:themeColor="background1"/>
                          <w:sz w:val="46"/>
                          <w:szCs w:val="46"/>
                        </w:rPr>
                        <w:t>Statewide Report</w:t>
                      </w:r>
                    </w:p>
                  </w:txbxContent>
                </v:textbox>
                <w10:wrap anchorx="margin"/>
              </v:shape>
            </w:pict>
          </mc:Fallback>
        </mc:AlternateContent>
      </w:r>
      <w:r w:rsidR="00F21695">
        <w:rPr>
          <w:rFonts w:ascii="Times New Roman" w:hAnsi="Times New Roman" w:cs="Times New Roman"/>
          <w:noProof/>
          <w:sz w:val="24"/>
          <w:szCs w:val="24"/>
        </w:rPr>
        <w:drawing>
          <wp:anchor distT="0" distB="0" distL="114300" distR="114300" simplePos="0" relativeHeight="251683840" behindDoc="0" locked="0" layoutInCell="1" allowOverlap="1" wp14:anchorId="4F4D6555" wp14:editId="1FCF5096">
            <wp:simplePos x="0" y="0"/>
            <wp:positionH relativeFrom="margin">
              <wp:posOffset>1307465</wp:posOffset>
            </wp:positionH>
            <wp:positionV relativeFrom="margin">
              <wp:posOffset>-542925</wp:posOffset>
            </wp:positionV>
            <wp:extent cx="3467100" cy="23114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nds-1797401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r w:rsidR="00F21695">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0BF088A2" wp14:editId="6357BF1B">
                <wp:simplePos x="0" y="0"/>
                <wp:positionH relativeFrom="column">
                  <wp:posOffset>-438785</wp:posOffset>
                </wp:positionH>
                <wp:positionV relativeFrom="paragraph">
                  <wp:posOffset>-542290</wp:posOffset>
                </wp:positionV>
                <wp:extent cx="6865620" cy="8190865"/>
                <wp:effectExtent l="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8190865"/>
                        </a:xfrm>
                        <a:prstGeom prst="rect">
                          <a:avLst/>
                        </a:prstGeom>
                        <a:solidFill>
                          <a:srgbClr val="9EB2D6"/>
                        </a:solidFill>
                        <a:ln>
                          <a:noFill/>
                        </a:ln>
                        <a:effectLst/>
                        <a:extLs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outerShdw dist="35921" dir="2700000" algn="ctr" rotWithShape="0">
                                  <a:srgbClr val="1B3769"/>
                                </a:outerShdw>
                              </a:effectLst>
                            </a14:hiddenEffects>
                          </a:ext>
                        </a:extLst>
                      </wps:spPr>
                      <wps:txbx>
                        <w:txbxContent>
                          <w:p w14:paraId="518E8381" w14:textId="77777777" w:rsidR="00F21695" w:rsidRPr="00DD6C9B" w:rsidRDefault="00F21695" w:rsidP="00F21695">
                            <w:pPr>
                              <w:jc w:val="center"/>
                              <w:rPr>
                                <w: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88A2" id="Rectangle 33" o:spid="_x0000_s1028" style="position:absolute;margin-left:-34.55pt;margin-top:-42.7pt;width:540.6pt;height:644.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" fillcolor="#9eb2d6" stroked="f" strokecolor="#963c2a" insetpen="t">
                <v:shadow color="#1b3769"/>
                <v:textbox inset="2.88pt,2.88pt,2.88pt,2.88pt">
                  <w:txbxContent>
                    <w:p w14:paraId="518E8381" w14:textId="77777777" w:rsidR="00F21695" w:rsidRPr="00DD6C9B" w:rsidRDefault="00F21695" w:rsidP="00F21695">
                      <w:pPr>
                        <w:jc w:val="center"/>
                        <w:rPr>
                          <w:b/>
                        </w:rPr>
                      </w:pPr>
                    </w:p>
                  </w:txbxContent>
                </v:textbox>
              </v:rect>
            </w:pict>
          </mc:Fallback>
        </mc:AlternateContent>
      </w:r>
      <w:r w:rsidR="00F21695">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18642C31" wp14:editId="0CACCCA8">
                <wp:simplePos x="0" y="0"/>
                <wp:positionH relativeFrom="column">
                  <wp:posOffset>3409950</wp:posOffset>
                </wp:positionH>
                <wp:positionV relativeFrom="paragraph">
                  <wp:posOffset>7874000</wp:posOffset>
                </wp:positionV>
                <wp:extent cx="3013710" cy="1017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7270"/>
                        </a:xfrm>
                        <a:prstGeom prst="rect">
                          <a:avLst/>
                        </a:prstGeom>
                        <a:noFill/>
                        <a:ln>
                          <a:noFill/>
                        </a:ln>
                        <a:effectLst/>
                        <a:extLst>
                          <a:ext uri="{909E8E84-426E-40DD-AFC4-6F175D3DCCD1}">
                            <a14:hiddenFill xmlns:a14="http://schemas.microsoft.com/office/drawing/2010/main">
                              <a:solidFill>
                                <a:srgbClr val="9EB2D6"/>
                              </a:solidFill>
                            </a14:hiddenFill>
                          </a:ex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14:hiddenEffects>
                          </a:ext>
                        </a:extLst>
                      </wps:spPr>
                      <wps:txbx>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61809FCD" w:rsidR="009B2E36" w:rsidRDefault="00D763D7" w:rsidP="009B2E36">
                            <w:pPr>
                              <w:pStyle w:val="SmallWhiteText"/>
                              <w:widowControl w:val="0"/>
                              <w:jc w:val="right"/>
                              <w:rPr>
                                <w:color w:val="000000"/>
                                <w:sz w:val="28"/>
                                <w:szCs w:val="28"/>
                                <w14:ligatures w14:val="none"/>
                              </w:rPr>
                            </w:pPr>
                            <w:r>
                              <w:rPr>
                                <w:color w:val="000000"/>
                                <w:sz w:val="28"/>
                                <w:szCs w:val="28"/>
                                <w14:ligatures w14:val="none"/>
                              </w:rPr>
                              <w:t>Jessica</w:t>
                            </w:r>
                            <w:r w:rsidR="004A6DC6">
                              <w:rPr>
                                <w:color w:val="000000"/>
                                <w:sz w:val="28"/>
                                <w:szCs w:val="28"/>
                                <w14:ligatures w14:val="none"/>
                              </w:rPr>
                              <w:t xml:space="preserve"> L.</w:t>
                            </w:r>
                            <w:r>
                              <w:rPr>
                                <w:color w:val="000000"/>
                                <w:sz w:val="28"/>
                                <w:szCs w:val="28"/>
                                <w14:ligatures w14:val="none"/>
                              </w:rPr>
                              <w:t xml:space="preserve"> Ball</w:t>
                            </w:r>
                            <w:r w:rsidR="00F034ED">
                              <w:rPr>
                                <w:color w:val="000000"/>
                                <w:sz w:val="28"/>
                                <w:szCs w:val="28"/>
                                <w14:ligatures w14:val="none"/>
                              </w:rPr>
                              <w:t>, HHR Specialist, Sr.</w:t>
                            </w:r>
                          </w:p>
                          <w:p w14:paraId="6B1775B9" w14:textId="1FC2A575" w:rsidR="009B2E36" w:rsidRDefault="00D763D7" w:rsidP="009B2E36">
                            <w:pPr>
                              <w:pStyle w:val="SmallWhiteText"/>
                              <w:widowControl w:val="0"/>
                              <w:jc w:val="right"/>
                              <w:rPr>
                                <w:color w:val="000000"/>
                                <w:sz w:val="28"/>
                                <w:szCs w:val="28"/>
                                <w14:ligatures w14:val="none"/>
                              </w:rPr>
                            </w:pPr>
                            <w:r>
                              <w:rPr>
                                <w:color w:val="000000"/>
                                <w:sz w:val="28"/>
                                <w:szCs w:val="28"/>
                                <w14:ligatures w14:val="none"/>
                              </w:rPr>
                              <w:t>January</w:t>
                            </w:r>
                            <w:r w:rsidR="004A6DC6">
                              <w:rPr>
                                <w:color w:val="000000"/>
                                <w:sz w:val="28"/>
                                <w:szCs w:val="28"/>
                                <w14:ligatures w14:val="none"/>
                              </w:rPr>
                              <w:t xml:space="preserve"> 25</w:t>
                            </w:r>
                            <w:r w:rsidR="00F034ED">
                              <w:rPr>
                                <w:color w:val="000000"/>
                                <w:sz w:val="28"/>
                                <w:szCs w:val="28"/>
                                <w14:ligatures w14:val="none"/>
                              </w:rPr>
                              <w:t>, 20</w:t>
                            </w:r>
                            <w:r>
                              <w:rPr>
                                <w:color w:val="000000"/>
                                <w:sz w:val="28"/>
                                <w:szCs w:val="28"/>
                                <w14:ligatures w14:val="none"/>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2C31" id="Text Box 21" o:spid="_x0000_s1029" type="#_x0000_t202" style="position:absolute;margin-left:268.5pt;margin-top:620pt;width:237.3pt;height:80.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" filled="f" fillcolor="#9eb2d6" stroked="f" strokecolor="#963c2a" insetpen="t">
                <v:textbox inset="2.88pt,2.88pt,2.88pt,2.88pt">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61809FCD" w:rsidR="009B2E36" w:rsidRDefault="00D763D7" w:rsidP="009B2E36">
                      <w:pPr>
                        <w:pStyle w:val="SmallWhiteText"/>
                        <w:widowControl w:val="0"/>
                        <w:jc w:val="right"/>
                        <w:rPr>
                          <w:color w:val="000000"/>
                          <w:sz w:val="28"/>
                          <w:szCs w:val="28"/>
                          <w14:ligatures w14:val="none"/>
                        </w:rPr>
                      </w:pPr>
                      <w:r>
                        <w:rPr>
                          <w:color w:val="000000"/>
                          <w:sz w:val="28"/>
                          <w:szCs w:val="28"/>
                          <w14:ligatures w14:val="none"/>
                        </w:rPr>
                        <w:t>Jessica</w:t>
                      </w:r>
                      <w:r w:rsidR="004A6DC6">
                        <w:rPr>
                          <w:color w:val="000000"/>
                          <w:sz w:val="28"/>
                          <w:szCs w:val="28"/>
                          <w14:ligatures w14:val="none"/>
                        </w:rPr>
                        <w:t xml:space="preserve"> L.</w:t>
                      </w:r>
                      <w:r>
                        <w:rPr>
                          <w:color w:val="000000"/>
                          <w:sz w:val="28"/>
                          <w:szCs w:val="28"/>
                          <w14:ligatures w14:val="none"/>
                        </w:rPr>
                        <w:t xml:space="preserve"> Ball</w:t>
                      </w:r>
                      <w:r w:rsidR="00F034ED">
                        <w:rPr>
                          <w:color w:val="000000"/>
                          <w:sz w:val="28"/>
                          <w:szCs w:val="28"/>
                          <w14:ligatures w14:val="none"/>
                        </w:rPr>
                        <w:t>, HHR Specialist, Sr.</w:t>
                      </w:r>
                    </w:p>
                    <w:p w14:paraId="6B1775B9" w14:textId="1FC2A575" w:rsidR="009B2E36" w:rsidRDefault="00D763D7" w:rsidP="009B2E36">
                      <w:pPr>
                        <w:pStyle w:val="SmallWhiteText"/>
                        <w:widowControl w:val="0"/>
                        <w:jc w:val="right"/>
                        <w:rPr>
                          <w:color w:val="000000"/>
                          <w:sz w:val="28"/>
                          <w:szCs w:val="28"/>
                          <w14:ligatures w14:val="none"/>
                        </w:rPr>
                      </w:pPr>
                      <w:r>
                        <w:rPr>
                          <w:color w:val="000000"/>
                          <w:sz w:val="28"/>
                          <w:szCs w:val="28"/>
                          <w14:ligatures w14:val="none"/>
                        </w:rPr>
                        <w:t>January</w:t>
                      </w:r>
                      <w:r w:rsidR="004A6DC6">
                        <w:rPr>
                          <w:color w:val="000000"/>
                          <w:sz w:val="28"/>
                          <w:szCs w:val="28"/>
                          <w14:ligatures w14:val="none"/>
                        </w:rPr>
                        <w:t xml:space="preserve"> 25</w:t>
                      </w:r>
                      <w:r w:rsidR="00F034ED">
                        <w:rPr>
                          <w:color w:val="000000"/>
                          <w:sz w:val="28"/>
                          <w:szCs w:val="28"/>
                          <w14:ligatures w14:val="none"/>
                        </w:rPr>
                        <w:t>, 20</w:t>
                      </w:r>
                      <w:r>
                        <w:rPr>
                          <w:color w:val="000000"/>
                          <w:sz w:val="28"/>
                          <w:szCs w:val="28"/>
                          <w14:ligatures w14:val="none"/>
                        </w:rPr>
                        <w:t>20</w:t>
                      </w:r>
                    </w:p>
                  </w:txbxContent>
                </v:textbox>
              </v:shape>
            </w:pict>
          </mc:Fallback>
        </mc:AlternateContent>
      </w:r>
      <w:r w:rsidR="00F21695">
        <w:rPr>
          <w:rFonts w:ascii="Times New Roman" w:hAnsi="Times New Roman" w:cs="Times New Roman"/>
          <w:noProof/>
          <w:sz w:val="24"/>
          <w:szCs w:val="24"/>
        </w:rPr>
        <w:drawing>
          <wp:anchor distT="36576" distB="36576" distL="36576" distR="36576" simplePos="0" relativeHeight="251679744" behindDoc="0" locked="0" layoutInCell="1" allowOverlap="1" wp14:anchorId="5600046E" wp14:editId="3E7267AB">
            <wp:simplePos x="0" y="0"/>
            <wp:positionH relativeFrom="column">
              <wp:posOffset>-376555</wp:posOffset>
            </wp:positionH>
            <wp:positionV relativeFrom="paragraph">
              <wp:posOffset>7797165</wp:posOffset>
            </wp:positionV>
            <wp:extent cx="1602740" cy="1156970"/>
            <wp:effectExtent l="0" t="0" r="0" b="5080"/>
            <wp:wrapNone/>
            <wp:docPr id="20" name="Picture 20" descr="DHHR_2013_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R_2013_BCF"/>
                    <pic:cNvPicPr>
                      <a:picLocks noChangeAspect="1" noChangeArrowheads="1"/>
                    </pic:cNvPicPr>
                  </pic:nvPicPr>
                  <pic:blipFill>
                    <a:blip r:embed="rId12" cstate="print">
                      <a:extLst>
                        <a:ext uri="{28A0092B-C50C-407E-A947-70E740481C1C}">
                          <a14:useLocalDpi xmlns:a14="http://schemas.microsoft.com/office/drawing/2010/main" val="0"/>
                        </a:ext>
                      </a:extLst>
                    </a:blip>
                    <a:srcRect l="-995" r="-995"/>
                    <a:stretch>
                      <a:fillRect/>
                    </a:stretch>
                  </pic:blipFill>
                  <pic:spPr bwMode="auto">
                    <a:xfrm>
                      <a:off x="0" y="0"/>
                      <a:ext cx="1602740"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1695">
        <w:br w:type="page"/>
      </w:r>
    </w:p>
    <w:p w14:paraId="61ECBC99" w14:textId="2AB8C740" w:rsidR="003D083E" w:rsidRDefault="003D083E" w:rsidP="003D083E">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To foster a culture of continuous quality improvement, the West Virginia Department of Health and Human </w:t>
      </w:r>
      <w:r w:rsidR="00AB3539">
        <w:rPr>
          <w:rFonts w:ascii="Calibri" w:eastAsia="Times New Roman" w:hAnsi="Calibri" w:cs="Times New Roman"/>
          <w:sz w:val="28"/>
          <w:szCs w:val="28"/>
        </w:rPr>
        <w:t>R</w:t>
      </w:r>
      <w:r>
        <w:rPr>
          <w:rFonts w:ascii="Calibri" w:eastAsia="Times New Roman" w:hAnsi="Calibri" w:cs="Times New Roman"/>
          <w:sz w:val="28"/>
          <w:szCs w:val="28"/>
        </w:rPr>
        <w:t xml:space="preserve">esources (DHHR), Bureau for Children and Families, Division of Children and Adult Services adopted the Continuous Quality Improvement (CQI) Survey to assist the West Virginia Family Resource Networks (FRNs) in determining the areas for improvement.  </w:t>
      </w:r>
    </w:p>
    <w:p w14:paraId="520C2793" w14:textId="3180FA13" w:rsidR="003D083E" w:rsidRDefault="003D083E" w:rsidP="003D083E">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FRNs receive planning and coordination grants from DHHR, and the two entities work together to strengthen communities statewide.  During State Fiscal Year (SFY) 2012, DHHR program staff met with staff of the FRNs to review a quality improvement survey, take comments, and revise the survey for distribution.  FRNs distribute this survey electronically or by paper to community stakeholders. Using </w:t>
      </w:r>
      <w:r w:rsidR="007F6CF7" w:rsidRPr="007F6CF7">
        <w:rPr>
          <w:rFonts w:ascii="Calibri" w:eastAsia="Times New Roman" w:hAnsi="Calibri" w:cs="Times New Roman"/>
          <w:sz w:val="28"/>
          <w:szCs w:val="28"/>
        </w:rPr>
        <w:t xml:space="preserve">SelectSurvey.Net </w:t>
      </w:r>
      <w:r>
        <w:rPr>
          <w:rFonts w:ascii="Calibri" w:eastAsia="Times New Roman" w:hAnsi="Calibri" w:cs="Times New Roman"/>
          <w:sz w:val="28"/>
          <w:szCs w:val="28"/>
        </w:rPr>
        <w:t>software, responses are recorded electronically or manually entered when completed paper surveys are received.  The following charts provide data from statewide community stakeholders on the performance of the FRNs during SFY 20</w:t>
      </w:r>
      <w:r w:rsidR="00D763D7">
        <w:rPr>
          <w:rFonts w:ascii="Calibri" w:eastAsia="Times New Roman" w:hAnsi="Calibri" w:cs="Times New Roman"/>
          <w:sz w:val="28"/>
          <w:szCs w:val="28"/>
        </w:rPr>
        <w:t>20</w:t>
      </w:r>
      <w:r>
        <w:rPr>
          <w:rFonts w:ascii="Calibri" w:eastAsia="Times New Roman" w:hAnsi="Calibri" w:cs="Times New Roman"/>
          <w:sz w:val="28"/>
          <w:szCs w:val="28"/>
        </w:rPr>
        <w:t xml:space="preserve">.  </w:t>
      </w:r>
    </w:p>
    <w:p w14:paraId="02DDA700" w14:textId="5B589147" w:rsidR="0085058B" w:rsidRPr="0085058B" w:rsidRDefault="0085058B" w:rsidP="0085058B">
      <w:pPr>
        <w:spacing w:after="200" w:line="276" w:lineRule="auto"/>
        <w:rPr>
          <w:rFonts w:ascii="Calibri" w:eastAsia="Times New Roman" w:hAnsi="Calibri" w:cs="Times New Roman"/>
        </w:rPr>
      </w:pPr>
      <w:r w:rsidRPr="0085058B">
        <w:rPr>
          <w:rFonts w:ascii="Calibri" w:eastAsia="Times New Roman" w:hAnsi="Calibri" w:cs="Times New Roman"/>
        </w:rPr>
        <w:t xml:space="preserve">       </w:t>
      </w:r>
    </w:p>
    <w:p w14:paraId="2E43470B" w14:textId="468BD8CE" w:rsidR="0085058B" w:rsidRPr="0085058B" w:rsidRDefault="0085058B" w:rsidP="0085058B">
      <w:pPr>
        <w:spacing w:after="200" w:line="276" w:lineRule="auto"/>
        <w:rPr>
          <w:rFonts w:ascii="Calibri" w:eastAsia="Times New Roman" w:hAnsi="Calibri" w:cs="Times New Roman"/>
          <w:noProof/>
        </w:rPr>
      </w:pPr>
      <w:r w:rsidRPr="0085058B">
        <w:rPr>
          <w:rFonts w:ascii="Calibri" w:eastAsia="Times New Roman" w:hAnsi="Calibri" w:cs="Times New Roman"/>
        </w:rPr>
        <w:t xml:space="preserve">                                                                     </w:t>
      </w:r>
    </w:p>
    <w:p w14:paraId="660933FB" w14:textId="1BE233F5" w:rsidR="0085058B" w:rsidRPr="0085058B" w:rsidRDefault="0085058B" w:rsidP="00F645A2">
      <w:pPr>
        <w:tabs>
          <w:tab w:val="left" w:pos="540"/>
          <w:tab w:val="left" w:pos="720"/>
        </w:tabs>
        <w:spacing w:after="200" w:line="276" w:lineRule="auto"/>
        <w:ind w:left="810" w:hanging="450"/>
        <w:rPr>
          <w:rFonts w:ascii="Calibri" w:eastAsia="Times New Roman" w:hAnsi="Calibri" w:cs="Times New Roman"/>
        </w:rPr>
      </w:pPr>
      <w:r w:rsidRPr="0085058B">
        <w:rPr>
          <w:rFonts w:ascii="Calibri" w:eastAsia="Times New Roman" w:hAnsi="Calibri" w:cs="Times New Roman"/>
        </w:rPr>
        <w:t xml:space="preserve">1. </w:t>
      </w:r>
      <w:r w:rsidR="00D64012">
        <w:rPr>
          <w:rFonts w:ascii="Calibri" w:eastAsia="Times New Roman" w:hAnsi="Calibri" w:cs="Times New Roman"/>
        </w:rPr>
        <w:tab/>
      </w:r>
      <w:r w:rsidRPr="0085058B">
        <w:rPr>
          <w:rFonts w:ascii="Calibri" w:eastAsia="Times New Roman" w:hAnsi="Calibri" w:cs="Times New Roman"/>
        </w:rPr>
        <w:t>Which answer best describes your role in your FRN?</w:t>
      </w:r>
    </w:p>
    <w:p w14:paraId="0A1C0CD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0F2A81C1" wp14:editId="59C3628A">
            <wp:extent cx="5486400" cy="3352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26243E" w14:textId="00EDA78B" w:rsidR="0085058B" w:rsidRPr="0085058B" w:rsidRDefault="0085058B" w:rsidP="00F645A2">
      <w:pPr>
        <w:pStyle w:val="ListParagraph"/>
        <w:numPr>
          <w:ilvl w:val="0"/>
          <w:numId w:val="2"/>
        </w:numPr>
        <w:spacing w:after="200" w:line="276" w:lineRule="auto"/>
        <w:ind w:left="720" w:hanging="450"/>
        <w:rPr>
          <w:rFonts w:ascii="Calibri" w:eastAsia="Times New Roman" w:hAnsi="Calibri" w:cs="Times New Roman"/>
        </w:rPr>
      </w:pPr>
      <w:r w:rsidRPr="0085058B">
        <w:rPr>
          <w:rFonts w:ascii="Calibri" w:eastAsia="Times New Roman" w:hAnsi="Calibri" w:cs="Times New Roman"/>
        </w:rPr>
        <w:lastRenderedPageBreak/>
        <w:t>The FRNs involve families to identify needs.</w:t>
      </w:r>
    </w:p>
    <w:p w14:paraId="5F4953EF" w14:textId="77777777" w:rsidR="0085058B" w:rsidRPr="0085058B" w:rsidRDefault="0085058B" w:rsidP="0085058B">
      <w:pPr>
        <w:spacing w:after="200" w:line="276" w:lineRule="auto"/>
        <w:ind w:left="48"/>
        <w:rPr>
          <w:rFonts w:ascii="Calibri" w:eastAsia="Times New Roman" w:hAnsi="Calibri" w:cs="Times New Roman"/>
        </w:rPr>
      </w:pPr>
      <w:r w:rsidRPr="0085058B">
        <w:rPr>
          <w:rFonts w:ascii="Calibri" w:eastAsia="Times New Roman" w:hAnsi="Calibri" w:cs="Times New Roman"/>
        </w:rPr>
        <w:t xml:space="preserve">     </w:t>
      </w:r>
      <w:r w:rsidRPr="0085058B">
        <w:rPr>
          <w:rFonts w:ascii="Calibri" w:eastAsia="Times New Roman" w:hAnsi="Calibri" w:cs="Times New Roman"/>
          <w:noProof/>
        </w:rPr>
        <w:drawing>
          <wp:inline distT="0" distB="0" distL="0" distR="0" wp14:anchorId="2F41E0FC" wp14:editId="0E6F4A9E">
            <wp:extent cx="5539740" cy="3177540"/>
            <wp:effectExtent l="0" t="0" r="22860" b="228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5E9F1" w14:textId="77777777" w:rsidR="0085058B" w:rsidRPr="0085058B" w:rsidRDefault="0085058B" w:rsidP="0085058B">
      <w:pPr>
        <w:spacing w:after="200" w:line="276" w:lineRule="auto"/>
        <w:ind w:left="720"/>
        <w:contextualSpacing/>
        <w:rPr>
          <w:rFonts w:ascii="Calibri" w:eastAsia="Times New Roman" w:hAnsi="Calibri" w:cs="Times New Roman"/>
        </w:rPr>
      </w:pPr>
    </w:p>
    <w:p w14:paraId="23698DBC" w14:textId="7B48F758" w:rsidR="00A87701" w:rsidRPr="007014A7" w:rsidRDefault="0085058B" w:rsidP="00A87701">
      <w:pPr>
        <w:pStyle w:val="ListParagraph"/>
        <w:numPr>
          <w:ilvl w:val="0"/>
          <w:numId w:val="2"/>
        </w:numPr>
        <w:spacing w:after="200" w:line="276" w:lineRule="auto"/>
        <w:ind w:hanging="144"/>
        <w:rPr>
          <w:rFonts w:ascii="Calibri" w:eastAsia="Times New Roman" w:hAnsi="Calibri" w:cs="Calibri"/>
        </w:rPr>
      </w:pPr>
      <w:r w:rsidRPr="00F645A2">
        <w:rPr>
          <w:rFonts w:ascii="Calibri" w:eastAsia="Times New Roman" w:hAnsi="Calibri" w:cs="Calibri"/>
          <w:color w:val="000000"/>
        </w:rPr>
        <w:t>The FRN</w:t>
      </w:r>
      <w:r w:rsidR="00124EFC">
        <w:rPr>
          <w:rFonts w:ascii="Calibri" w:eastAsia="Times New Roman" w:hAnsi="Calibri" w:cs="Calibri"/>
          <w:color w:val="000000"/>
        </w:rPr>
        <w:t>s</w:t>
      </w:r>
      <w:r w:rsidRPr="00F645A2">
        <w:rPr>
          <w:rFonts w:ascii="Calibri" w:eastAsia="Times New Roman" w:hAnsi="Calibri" w:cs="Calibri"/>
          <w:color w:val="000000"/>
        </w:rPr>
        <w:t xml:space="preserve"> help organize and mobilize groups that advocate for local, state</w:t>
      </w:r>
      <w:r w:rsidR="00D763D7">
        <w:rPr>
          <w:rFonts w:ascii="Calibri" w:eastAsia="Times New Roman" w:hAnsi="Calibri" w:cs="Calibri"/>
          <w:color w:val="000000"/>
        </w:rPr>
        <w:t>,</w:t>
      </w:r>
      <w:r w:rsidRPr="00F645A2">
        <w:rPr>
          <w:rFonts w:ascii="Calibri" w:eastAsia="Times New Roman" w:hAnsi="Calibri" w:cs="Calibri"/>
          <w:color w:val="000000"/>
        </w:rPr>
        <w:t xml:space="preserve"> and</w:t>
      </w:r>
      <w:r w:rsidR="009B2E36">
        <w:rPr>
          <w:rFonts w:ascii="Calibri" w:eastAsia="Times New Roman" w:hAnsi="Calibri" w:cs="Calibri"/>
          <w:color w:val="000000"/>
        </w:rPr>
        <w:t xml:space="preserve"> </w:t>
      </w:r>
      <w:r w:rsidRPr="007014A7">
        <w:rPr>
          <w:rFonts w:ascii="Calibri" w:eastAsia="Times New Roman" w:hAnsi="Calibri" w:cs="Calibri"/>
          <w:color w:val="000000"/>
        </w:rPr>
        <w:t xml:space="preserve">federal </w:t>
      </w:r>
      <w:proofErr w:type="gramStart"/>
      <w:r w:rsidRPr="007014A7">
        <w:rPr>
          <w:rFonts w:ascii="Calibri" w:eastAsia="Times New Roman" w:hAnsi="Calibri" w:cs="Calibri"/>
          <w:color w:val="000000"/>
        </w:rPr>
        <w:t>policy</w:t>
      </w:r>
      <w:proofErr w:type="gramEnd"/>
      <w:r w:rsidRPr="007014A7">
        <w:rPr>
          <w:rFonts w:ascii="Calibri" w:eastAsia="Times New Roman" w:hAnsi="Calibri" w:cs="Calibri"/>
          <w:color w:val="000000"/>
        </w:rPr>
        <w:t xml:space="preserve"> </w:t>
      </w:r>
    </w:p>
    <w:p w14:paraId="188C8E88" w14:textId="0291835F" w:rsidR="0085058B" w:rsidRPr="007014A7" w:rsidRDefault="0085058B">
      <w:pPr>
        <w:pStyle w:val="ListParagraph"/>
        <w:spacing w:after="200" w:line="276" w:lineRule="auto"/>
        <w:ind w:left="504" w:firstLine="216"/>
        <w:rPr>
          <w:rFonts w:ascii="Calibri" w:eastAsia="Times New Roman" w:hAnsi="Calibri" w:cs="Calibri"/>
        </w:rPr>
      </w:pPr>
      <w:r w:rsidRPr="007014A7">
        <w:rPr>
          <w:rFonts w:ascii="Calibri" w:eastAsia="Times New Roman" w:hAnsi="Calibri" w:cs="Calibri"/>
          <w:color w:val="000000"/>
        </w:rPr>
        <w:t xml:space="preserve">changes that will promote better services for families. </w:t>
      </w:r>
    </w:p>
    <w:p w14:paraId="6344B1EC" w14:textId="140D7463" w:rsid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5D138E91" wp14:editId="77748E44">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08E04E" w14:textId="77777777" w:rsidR="00DD6C9B" w:rsidRDefault="00DD6C9B" w:rsidP="00DD6C9B">
      <w:pPr>
        <w:spacing w:after="200" w:line="276" w:lineRule="auto"/>
        <w:ind w:left="504"/>
        <w:contextualSpacing/>
        <w:rPr>
          <w:rFonts w:ascii="Calibri" w:eastAsia="Times New Roman" w:hAnsi="Calibri" w:cs="Calibri"/>
        </w:rPr>
      </w:pPr>
    </w:p>
    <w:p w14:paraId="7EB609E6" w14:textId="5BDAE826" w:rsidR="009B2E36" w:rsidRPr="00F645A2" w:rsidRDefault="0085058B" w:rsidP="009B2E36">
      <w:pPr>
        <w:numPr>
          <w:ilvl w:val="0"/>
          <w:numId w:val="2"/>
        </w:numPr>
        <w:spacing w:after="200" w:line="276" w:lineRule="auto"/>
        <w:ind w:hanging="144"/>
        <w:contextualSpacing/>
        <w:rPr>
          <w:rFonts w:ascii="Calibri" w:eastAsia="Times New Roman" w:hAnsi="Calibri" w:cs="Calibri"/>
        </w:rPr>
      </w:pPr>
      <w:r w:rsidRPr="00F645A2">
        <w:rPr>
          <w:rFonts w:ascii="Calibri" w:eastAsia="Times New Roman" w:hAnsi="Calibri" w:cs="Calibri"/>
        </w:rPr>
        <w:lastRenderedPageBreak/>
        <w:t>The</w:t>
      </w:r>
      <w:r w:rsidRPr="00F645A2">
        <w:rPr>
          <w:rFonts w:ascii="Calibri" w:eastAsia="Times New Roman" w:hAnsi="Calibri" w:cs="Calibri"/>
          <w:color w:val="000000"/>
        </w:rPr>
        <w:t xml:space="preserve"> FRNs </w:t>
      </w:r>
      <w:r w:rsidR="00C77892">
        <w:rPr>
          <w:rFonts w:ascii="Calibri" w:eastAsia="Times New Roman" w:hAnsi="Calibri" w:cs="Calibri"/>
          <w:color w:val="000000"/>
        </w:rPr>
        <w:t>c</w:t>
      </w:r>
      <w:r w:rsidR="00C77892" w:rsidRPr="00F645A2">
        <w:rPr>
          <w:rFonts w:ascii="Calibri" w:eastAsia="Times New Roman" w:hAnsi="Calibri" w:cs="Calibri"/>
          <w:color w:val="000000"/>
        </w:rPr>
        <w:t xml:space="preserve">oordinate </w:t>
      </w:r>
      <w:r w:rsidRPr="00F645A2">
        <w:rPr>
          <w:rFonts w:ascii="Calibri" w:eastAsia="Times New Roman" w:hAnsi="Calibri" w:cs="Calibri"/>
          <w:color w:val="000000"/>
        </w:rPr>
        <w:t xml:space="preserve">with local, public and private service providers to assess gaps in </w:t>
      </w:r>
      <w:proofErr w:type="gramStart"/>
      <w:r w:rsidRPr="00F645A2">
        <w:rPr>
          <w:rFonts w:ascii="Calibri" w:eastAsia="Times New Roman" w:hAnsi="Calibri" w:cs="Calibri"/>
          <w:color w:val="000000"/>
        </w:rPr>
        <w:t>services</w:t>
      </w:r>
      <w:proofErr w:type="gramEnd"/>
      <w:r w:rsidRPr="00F645A2">
        <w:rPr>
          <w:rFonts w:ascii="Calibri" w:eastAsia="Times New Roman" w:hAnsi="Calibri" w:cs="Calibri"/>
          <w:color w:val="000000"/>
        </w:rPr>
        <w:t xml:space="preserve"> </w:t>
      </w:r>
    </w:p>
    <w:p w14:paraId="5D6AA59E" w14:textId="025B0602" w:rsidR="0085058B" w:rsidRDefault="0085058B" w:rsidP="00F645A2">
      <w:pPr>
        <w:spacing w:after="200" w:line="276" w:lineRule="auto"/>
        <w:ind w:left="504" w:firstLine="216"/>
        <w:contextualSpacing/>
        <w:rPr>
          <w:rFonts w:ascii="Calibri" w:eastAsia="Times New Roman" w:hAnsi="Calibri" w:cs="Calibri"/>
        </w:rPr>
      </w:pPr>
      <w:r w:rsidRPr="00F645A2">
        <w:rPr>
          <w:rFonts w:ascii="Calibri" w:eastAsia="Times New Roman" w:hAnsi="Calibri" w:cs="Calibri"/>
          <w:color w:val="000000"/>
        </w:rPr>
        <w:t>and design plans to address those gaps.</w:t>
      </w:r>
      <w:r w:rsidRPr="00C77892">
        <w:rPr>
          <w:rFonts w:ascii="Calibri" w:eastAsia="Times New Roman" w:hAnsi="Calibri" w:cs="Calibri"/>
        </w:rPr>
        <w:t xml:space="preserve"> </w:t>
      </w:r>
    </w:p>
    <w:p w14:paraId="12509514" w14:textId="42B340EA" w:rsidR="0085058B" w:rsidRPr="0085058B" w:rsidRDefault="0085058B" w:rsidP="00F645A2">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106589C8" wp14:editId="6A8E8303">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CE37D5" w14:textId="0791FCC3" w:rsidR="00DD6C9B" w:rsidRDefault="00DD6C9B" w:rsidP="00DD6C9B">
      <w:pPr>
        <w:spacing w:after="200" w:line="276" w:lineRule="auto"/>
        <w:ind w:left="504"/>
        <w:contextualSpacing/>
        <w:rPr>
          <w:rFonts w:ascii="Calibri" w:eastAsia="Times New Roman" w:hAnsi="Calibri" w:cs="Times New Roman"/>
        </w:rPr>
      </w:pPr>
    </w:p>
    <w:p w14:paraId="069A7207" w14:textId="77777777" w:rsidR="00DD6C9B" w:rsidRDefault="00DD6C9B" w:rsidP="00DD6C9B">
      <w:pPr>
        <w:spacing w:after="200" w:line="276" w:lineRule="auto"/>
        <w:ind w:left="504"/>
        <w:contextualSpacing/>
        <w:rPr>
          <w:rFonts w:ascii="Calibri" w:eastAsia="Times New Roman" w:hAnsi="Calibri" w:cs="Times New Roman"/>
        </w:rPr>
      </w:pPr>
    </w:p>
    <w:p w14:paraId="3873D3E4" w14:textId="7E092B47" w:rsidR="0085058B"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t xml:space="preserve">The FRNs adapt to the changing needs of families and the community. </w:t>
      </w:r>
    </w:p>
    <w:p w14:paraId="4E94B170" w14:textId="078C3E0E" w:rsid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5CE96C29" wp14:editId="59183372">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5600D" w14:textId="4240B5BA" w:rsidR="0085058B" w:rsidRDefault="0085058B" w:rsidP="0085058B">
      <w:pPr>
        <w:spacing w:after="200" w:line="276" w:lineRule="auto"/>
        <w:ind w:left="360"/>
        <w:rPr>
          <w:rFonts w:ascii="Calibri" w:eastAsia="Times New Roman" w:hAnsi="Calibri" w:cs="Times New Roman"/>
        </w:rPr>
      </w:pPr>
    </w:p>
    <w:p w14:paraId="4788881F" w14:textId="77777777" w:rsidR="00DD6C9B" w:rsidRPr="0085058B" w:rsidRDefault="00DD6C9B" w:rsidP="0085058B">
      <w:pPr>
        <w:spacing w:after="200" w:line="276" w:lineRule="auto"/>
        <w:ind w:left="360"/>
        <w:rPr>
          <w:rFonts w:ascii="Calibri" w:eastAsia="Times New Roman" w:hAnsi="Calibri" w:cs="Times New Roman"/>
        </w:rPr>
      </w:pPr>
    </w:p>
    <w:p w14:paraId="22BE8A53" w14:textId="09E4A0F5" w:rsidR="009B2E36"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lastRenderedPageBreak/>
        <w:t xml:space="preserve">The FRNs provide information or presentations on activities, </w:t>
      </w:r>
      <w:proofErr w:type="gramStart"/>
      <w:r w:rsidRPr="0085058B">
        <w:rPr>
          <w:rFonts w:ascii="Calibri" w:eastAsia="Times New Roman" w:hAnsi="Calibri" w:cs="Times New Roman"/>
        </w:rPr>
        <w:t>events</w:t>
      </w:r>
      <w:proofErr w:type="gramEnd"/>
      <w:r w:rsidRPr="0085058B">
        <w:rPr>
          <w:rFonts w:ascii="Calibri" w:eastAsia="Times New Roman" w:hAnsi="Calibri" w:cs="Times New Roman"/>
        </w:rPr>
        <w:t xml:space="preserve"> and services within the </w:t>
      </w:r>
    </w:p>
    <w:p w14:paraId="3967E6D6" w14:textId="1F4B7B2A" w:rsidR="0085058B" w:rsidRDefault="0085058B" w:rsidP="009B2E36">
      <w:pPr>
        <w:spacing w:after="200" w:line="276" w:lineRule="auto"/>
        <w:ind w:left="504" w:firstLine="216"/>
        <w:contextualSpacing/>
        <w:rPr>
          <w:rFonts w:ascii="Calibri" w:eastAsia="Times New Roman" w:hAnsi="Calibri" w:cs="Times New Roman"/>
        </w:rPr>
      </w:pPr>
      <w:r w:rsidRPr="0085058B">
        <w:rPr>
          <w:rFonts w:ascii="Calibri" w:eastAsia="Times New Roman" w:hAnsi="Calibri" w:cs="Times New Roman"/>
        </w:rPr>
        <w:t>community.</w:t>
      </w:r>
    </w:p>
    <w:p w14:paraId="620F6EB7"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1E91524D" wp14:editId="0366CC9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4512A8" w14:textId="77777777" w:rsidR="00DD6C9B" w:rsidRDefault="00DD6C9B" w:rsidP="00DD6C9B">
      <w:pPr>
        <w:pStyle w:val="ListParagraph"/>
        <w:spacing w:after="200" w:line="276" w:lineRule="auto"/>
        <w:ind w:left="504"/>
        <w:rPr>
          <w:rFonts w:ascii="Calibri" w:eastAsia="Times New Roman" w:hAnsi="Calibri" w:cs="Times New Roman"/>
        </w:rPr>
      </w:pPr>
    </w:p>
    <w:p w14:paraId="6A0709B7" w14:textId="6E1517F5" w:rsidR="0085058B" w:rsidRPr="00900F6D" w:rsidRDefault="0085058B" w:rsidP="00900F6D">
      <w:pPr>
        <w:pStyle w:val="ListParagraph"/>
        <w:numPr>
          <w:ilvl w:val="0"/>
          <w:numId w:val="2"/>
        </w:numPr>
        <w:spacing w:after="200" w:line="276" w:lineRule="auto"/>
        <w:rPr>
          <w:rFonts w:ascii="Calibri" w:eastAsia="Times New Roman" w:hAnsi="Calibri" w:cs="Times New Roman"/>
        </w:rPr>
      </w:pPr>
      <w:r w:rsidRPr="00900F6D">
        <w:rPr>
          <w:rFonts w:ascii="Calibri" w:eastAsia="Times New Roman" w:hAnsi="Calibri" w:cs="Times New Roman"/>
        </w:rPr>
        <w:t xml:space="preserve">The FRNs consistently update resources and referral information on </w:t>
      </w:r>
      <w:r w:rsidR="00F645A2">
        <w:rPr>
          <w:rFonts w:ascii="Calibri" w:eastAsia="Times New Roman" w:hAnsi="Calibri" w:cs="Times New Roman"/>
        </w:rPr>
        <w:t>e</w:t>
      </w:r>
      <w:r w:rsidR="00F645A2" w:rsidRPr="00900F6D">
        <w:rPr>
          <w:rFonts w:ascii="Calibri" w:eastAsia="Times New Roman" w:hAnsi="Calibri" w:cs="Times New Roman"/>
        </w:rPr>
        <w:t>ducation</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ealthcare</w:t>
      </w:r>
      <w:r w:rsidR="00B46C68" w:rsidRPr="00900F6D">
        <w:rPr>
          <w:rFonts w:ascii="Calibri" w:eastAsia="Times New Roman" w:hAnsi="Calibri" w:cs="Times New Roman"/>
        </w:rPr>
        <w:t xml:space="preserve">, </w:t>
      </w:r>
      <w:r w:rsidR="00F645A2">
        <w:rPr>
          <w:rFonts w:ascii="Calibri" w:eastAsia="Times New Roman" w:hAnsi="Calibri" w:cs="Times New Roman"/>
        </w:rPr>
        <w:t>d</w:t>
      </w:r>
      <w:r w:rsidR="00F645A2" w:rsidRPr="00900F6D">
        <w:rPr>
          <w:rFonts w:ascii="Calibri" w:eastAsia="Times New Roman" w:hAnsi="Calibri" w:cs="Times New Roman"/>
        </w:rPr>
        <w:t xml:space="preserve">omestic </w:t>
      </w:r>
      <w:r w:rsidR="00F645A2">
        <w:rPr>
          <w:rFonts w:ascii="Calibri" w:eastAsia="Times New Roman" w:hAnsi="Calibri" w:cs="Times New Roman"/>
        </w:rPr>
        <w:t>v</w:t>
      </w:r>
      <w:r w:rsidR="00F645A2" w:rsidRPr="00900F6D">
        <w:rPr>
          <w:rFonts w:ascii="Calibri" w:eastAsia="Times New Roman" w:hAnsi="Calibri" w:cs="Times New Roman"/>
        </w:rPr>
        <w:t>iolence</w:t>
      </w:r>
      <w:r w:rsidR="00B46C68" w:rsidRPr="00900F6D">
        <w:rPr>
          <w:rFonts w:ascii="Calibri" w:eastAsia="Times New Roman" w:hAnsi="Calibri" w:cs="Times New Roman"/>
        </w:rPr>
        <w:t xml:space="preserve">, </w:t>
      </w:r>
      <w:r w:rsidR="00F645A2">
        <w:rPr>
          <w:rFonts w:ascii="Calibri" w:eastAsia="Times New Roman" w:hAnsi="Calibri" w:cs="Times New Roman"/>
        </w:rPr>
        <w:t>s</w:t>
      </w:r>
      <w:r w:rsidR="00F645A2" w:rsidRPr="00900F6D">
        <w:rPr>
          <w:rFonts w:ascii="Calibri" w:eastAsia="Times New Roman" w:hAnsi="Calibri" w:cs="Times New Roman"/>
        </w:rPr>
        <w:t xml:space="preserve">ubstance </w:t>
      </w:r>
      <w:r w:rsidR="00F645A2">
        <w:rPr>
          <w:rFonts w:ascii="Calibri" w:eastAsia="Times New Roman" w:hAnsi="Calibri" w:cs="Times New Roman"/>
        </w:rPr>
        <w:t>a</w:t>
      </w:r>
      <w:r w:rsidR="00F645A2" w:rsidRPr="00900F6D">
        <w:rPr>
          <w:rFonts w:ascii="Calibri" w:eastAsia="Times New Roman" w:hAnsi="Calibri" w:cs="Times New Roman"/>
        </w:rPr>
        <w:t>buse</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w</w:t>
      </w:r>
      <w:r w:rsidR="00F645A2" w:rsidRPr="00900F6D">
        <w:rPr>
          <w:rFonts w:ascii="Calibri" w:eastAsia="Times New Roman" w:hAnsi="Calibri" w:cs="Times New Roman"/>
        </w:rPr>
        <w:t>elfare</w:t>
      </w:r>
      <w:r w:rsidR="00B46C68" w:rsidRPr="00900F6D">
        <w:rPr>
          <w:rFonts w:ascii="Calibri" w:eastAsia="Times New Roman" w:hAnsi="Calibri" w:cs="Times New Roman"/>
        </w:rPr>
        <w:t xml:space="preserve">, </w:t>
      </w:r>
      <w:r w:rsidR="00F645A2">
        <w:rPr>
          <w:rFonts w:ascii="Calibri" w:eastAsia="Times New Roman" w:hAnsi="Calibri" w:cs="Times New Roman"/>
        </w:rPr>
        <w:t>m</w:t>
      </w:r>
      <w:r w:rsidR="00F645A2" w:rsidRPr="00900F6D">
        <w:rPr>
          <w:rFonts w:ascii="Calibri" w:eastAsia="Times New Roman" w:hAnsi="Calibri" w:cs="Times New Roman"/>
        </w:rPr>
        <w:t xml:space="preserve">ental </w:t>
      </w:r>
      <w:r w:rsidR="00F645A2">
        <w:rPr>
          <w:rFonts w:ascii="Calibri" w:eastAsia="Times New Roman" w:hAnsi="Calibri" w:cs="Times New Roman"/>
        </w:rPr>
        <w:t>h</w:t>
      </w:r>
      <w:r w:rsidR="00F645A2" w:rsidRPr="00900F6D">
        <w:rPr>
          <w:rFonts w:ascii="Calibri" w:eastAsia="Times New Roman" w:hAnsi="Calibri" w:cs="Times New Roman"/>
        </w:rPr>
        <w:t>ealth</w:t>
      </w:r>
      <w:r w:rsidR="00B46C68" w:rsidRPr="00900F6D">
        <w:rPr>
          <w:rFonts w:ascii="Calibri" w:eastAsia="Times New Roman" w:hAnsi="Calibri" w:cs="Times New Roman"/>
        </w:rPr>
        <w:t xml:space="preserve">, </w:t>
      </w:r>
      <w:r w:rsidR="00F645A2">
        <w:rPr>
          <w:rFonts w:ascii="Calibri" w:eastAsia="Times New Roman" w:hAnsi="Calibri" w:cs="Times New Roman"/>
        </w:rPr>
        <w:t>i</w:t>
      </w:r>
      <w:r w:rsidR="00F645A2" w:rsidRPr="00900F6D">
        <w:rPr>
          <w:rFonts w:ascii="Calibri" w:eastAsia="Times New Roman" w:hAnsi="Calibri" w:cs="Times New Roman"/>
        </w:rPr>
        <w:t>mmigration</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hildcare</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ousing</w:t>
      </w:r>
      <w:r w:rsidR="00B46C68" w:rsidRPr="00900F6D">
        <w:rPr>
          <w:rFonts w:ascii="Calibri" w:eastAsia="Times New Roman" w:hAnsi="Calibri" w:cs="Times New Roman"/>
        </w:rPr>
        <w:t xml:space="preserve">, </w:t>
      </w:r>
      <w:r w:rsidR="00F645A2">
        <w:rPr>
          <w:rFonts w:ascii="Calibri" w:eastAsia="Times New Roman" w:hAnsi="Calibri" w:cs="Times New Roman"/>
        </w:rPr>
        <w:t>l</w:t>
      </w:r>
      <w:r w:rsidR="00F645A2" w:rsidRPr="00900F6D">
        <w:rPr>
          <w:rFonts w:ascii="Calibri" w:eastAsia="Times New Roman" w:hAnsi="Calibri" w:cs="Times New Roman"/>
        </w:rPr>
        <w:t>egal</w:t>
      </w:r>
      <w:r w:rsidR="00B46C68" w:rsidRPr="00900F6D">
        <w:rPr>
          <w:rFonts w:ascii="Calibri" w:eastAsia="Times New Roman" w:hAnsi="Calibri" w:cs="Times New Roman"/>
        </w:rPr>
        <w:t>/</w:t>
      </w:r>
      <w:r w:rsidR="00F645A2">
        <w:rPr>
          <w:rFonts w:ascii="Calibri" w:eastAsia="Times New Roman" w:hAnsi="Calibri" w:cs="Times New Roman"/>
        </w:rPr>
        <w:t>f</w:t>
      </w:r>
      <w:r w:rsidR="00F645A2" w:rsidRPr="00900F6D">
        <w:rPr>
          <w:rFonts w:ascii="Calibri" w:eastAsia="Times New Roman" w:hAnsi="Calibri" w:cs="Times New Roman"/>
        </w:rPr>
        <w:t>inancial</w:t>
      </w:r>
      <w:r w:rsidR="00B46C68" w:rsidRPr="00900F6D">
        <w:rPr>
          <w:rFonts w:ascii="Calibri" w:eastAsia="Times New Roman" w:hAnsi="Calibri" w:cs="Times New Roman"/>
        </w:rPr>
        <w:t xml:space="preserve">, </w:t>
      </w:r>
      <w:r w:rsidR="00F645A2">
        <w:rPr>
          <w:rFonts w:ascii="Calibri" w:eastAsia="Times New Roman" w:hAnsi="Calibri" w:cs="Times New Roman"/>
        </w:rPr>
        <w:t>f</w:t>
      </w:r>
      <w:r w:rsidR="00F645A2" w:rsidRPr="00900F6D">
        <w:rPr>
          <w:rFonts w:ascii="Calibri" w:eastAsia="Times New Roman" w:hAnsi="Calibri" w:cs="Times New Roman"/>
        </w:rPr>
        <w:t>ood</w:t>
      </w:r>
      <w:r w:rsidR="00B46C68" w:rsidRPr="00900F6D">
        <w:rPr>
          <w:rFonts w:ascii="Calibri" w:eastAsia="Times New Roman" w:hAnsi="Calibri" w:cs="Times New Roman"/>
        </w:rPr>
        <w:t>/</w:t>
      </w:r>
      <w:r w:rsidR="00F645A2">
        <w:rPr>
          <w:rFonts w:ascii="Calibri" w:eastAsia="Times New Roman" w:hAnsi="Calibri" w:cs="Times New Roman"/>
        </w:rPr>
        <w:t>c</w:t>
      </w:r>
      <w:r w:rsidR="00F645A2" w:rsidRPr="00900F6D">
        <w:rPr>
          <w:rFonts w:ascii="Calibri" w:eastAsia="Times New Roman" w:hAnsi="Calibri" w:cs="Times New Roman"/>
        </w:rPr>
        <w:t xml:space="preserve">lothing </w:t>
      </w:r>
      <w:r w:rsidR="00B46C68" w:rsidRPr="00900F6D">
        <w:rPr>
          <w:rFonts w:ascii="Calibri" w:eastAsia="Times New Roman" w:hAnsi="Calibri" w:cs="Times New Roman"/>
        </w:rPr>
        <w:t xml:space="preserve">and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s</w:t>
      </w:r>
      <w:r w:rsidR="00F645A2" w:rsidRPr="00900F6D">
        <w:rPr>
          <w:rFonts w:ascii="Calibri" w:eastAsia="Times New Roman" w:hAnsi="Calibri" w:cs="Times New Roman"/>
        </w:rPr>
        <w:t xml:space="preserve">afety </w:t>
      </w:r>
      <w:r w:rsidR="00B46C68" w:rsidRPr="00900F6D">
        <w:rPr>
          <w:rFonts w:ascii="Calibri" w:eastAsia="Times New Roman" w:hAnsi="Calibri" w:cs="Times New Roman"/>
        </w:rPr>
        <w:t xml:space="preserve">and </w:t>
      </w:r>
      <w:r w:rsidR="00F645A2">
        <w:rPr>
          <w:rFonts w:ascii="Calibri" w:eastAsia="Times New Roman" w:hAnsi="Calibri" w:cs="Times New Roman"/>
        </w:rPr>
        <w:t>w</w:t>
      </w:r>
      <w:r w:rsidR="00F645A2" w:rsidRPr="00900F6D">
        <w:rPr>
          <w:rFonts w:ascii="Calibri" w:eastAsia="Times New Roman" w:hAnsi="Calibri" w:cs="Times New Roman"/>
        </w:rPr>
        <w:t>ell</w:t>
      </w:r>
      <w:r w:rsidR="005D7240">
        <w:rPr>
          <w:rFonts w:ascii="Calibri" w:eastAsia="Times New Roman" w:hAnsi="Calibri" w:cs="Times New Roman"/>
        </w:rPr>
        <w:t>-</w:t>
      </w:r>
      <w:r w:rsidR="00F645A2" w:rsidRPr="00900F6D">
        <w:rPr>
          <w:rFonts w:ascii="Calibri" w:eastAsia="Times New Roman" w:hAnsi="Calibri" w:cs="Times New Roman"/>
        </w:rPr>
        <w:t>being</w:t>
      </w:r>
      <w:r w:rsidR="00F645A2">
        <w:rPr>
          <w:rFonts w:ascii="Calibri" w:eastAsia="Times New Roman" w:hAnsi="Calibri" w:cs="Times New Roman"/>
        </w:rPr>
        <w:t>.</w:t>
      </w:r>
    </w:p>
    <w:p w14:paraId="2B0C961C"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032AB4A1" wp14:editId="6452C1BA">
            <wp:extent cx="5486400" cy="3200400"/>
            <wp:effectExtent l="0" t="0" r="0" b="0"/>
            <wp:docPr id="27" name="Chart 27" title="Resources and Referral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166344" w14:textId="77777777" w:rsidR="0085058B" w:rsidRDefault="0085058B" w:rsidP="0085058B">
      <w:pPr>
        <w:spacing w:after="200" w:line="276" w:lineRule="auto"/>
        <w:ind w:left="360"/>
        <w:rPr>
          <w:rFonts w:ascii="Calibri" w:eastAsia="Times New Roman" w:hAnsi="Calibri" w:cs="Times New Roman"/>
        </w:rPr>
      </w:pPr>
    </w:p>
    <w:p w14:paraId="6B793DC3" w14:textId="77777777" w:rsidR="00F645A2"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 xml:space="preserve">8.  </w:t>
      </w:r>
      <w:r w:rsidRPr="0085058B">
        <w:rPr>
          <w:rFonts w:ascii="Calibri" w:eastAsia="Times New Roman" w:hAnsi="Calibri" w:cs="Times New Roman"/>
        </w:rPr>
        <w:tab/>
        <w:t>The FRNs encourage and develop effective strategies to partner with families.</w:t>
      </w:r>
    </w:p>
    <w:p w14:paraId="79530A82" w14:textId="7ACED2C8"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3E97AD2C" wp14:editId="27BE65B2">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B554B4" w14:textId="77777777" w:rsidR="00DD6C9B" w:rsidRDefault="00DD6C9B" w:rsidP="00F645A2">
      <w:pPr>
        <w:spacing w:after="200" w:line="276" w:lineRule="auto"/>
        <w:ind w:left="720" w:hanging="360"/>
        <w:rPr>
          <w:rFonts w:ascii="Calibri" w:eastAsia="Times New Roman" w:hAnsi="Calibri" w:cs="Times New Roman"/>
        </w:rPr>
      </w:pPr>
    </w:p>
    <w:p w14:paraId="4F592FC7" w14:textId="06E98C3B"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9.</w:t>
      </w:r>
      <w:r w:rsidRPr="0085058B">
        <w:rPr>
          <w:rFonts w:ascii="Calibri" w:eastAsia="Times New Roman" w:hAnsi="Calibri" w:cs="Times New Roman"/>
        </w:rPr>
        <w:tab/>
        <w:t xml:space="preserve">Communities demonstrate their support of </w:t>
      </w:r>
      <w:r w:rsidR="00C77892">
        <w:rPr>
          <w:rFonts w:ascii="Calibri" w:eastAsia="Times New Roman" w:hAnsi="Calibri" w:cs="Times New Roman"/>
        </w:rPr>
        <w:t>t</w:t>
      </w:r>
      <w:r w:rsidR="00C77892" w:rsidRPr="0085058B">
        <w:rPr>
          <w:rFonts w:ascii="Calibri" w:eastAsia="Times New Roman" w:hAnsi="Calibri" w:cs="Times New Roman"/>
        </w:rPr>
        <w:t xml:space="preserve">he </w:t>
      </w:r>
      <w:r w:rsidRPr="0085058B">
        <w:rPr>
          <w:rFonts w:ascii="Calibri" w:eastAsia="Times New Roman" w:hAnsi="Calibri" w:cs="Times New Roman"/>
        </w:rPr>
        <w:t xml:space="preserve">FRNs by providing resources such as financial support and in-kind donations. </w:t>
      </w:r>
    </w:p>
    <w:p w14:paraId="2B8ACA73"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064298CB" wp14:editId="56A51B0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65F6D" w14:textId="77777777" w:rsidR="0085058B" w:rsidRDefault="0085058B" w:rsidP="0085058B">
      <w:pPr>
        <w:spacing w:after="200" w:line="276" w:lineRule="auto"/>
        <w:ind w:left="360"/>
        <w:rPr>
          <w:rFonts w:ascii="Calibri" w:eastAsia="Times New Roman" w:hAnsi="Calibri" w:cs="Times New Roman"/>
        </w:rPr>
      </w:pPr>
    </w:p>
    <w:p w14:paraId="06857081" w14:textId="17E1AFEA"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10.</w:t>
      </w:r>
      <w:r w:rsidRPr="0085058B">
        <w:rPr>
          <w:rFonts w:ascii="Calibri" w:eastAsia="Times New Roman" w:hAnsi="Calibri" w:cs="Times New Roman"/>
        </w:rPr>
        <w:tab/>
        <w:t xml:space="preserve">The FRNs work to ensure that community partnerships are culturally representative of the community and inclusive of the range of resources. </w:t>
      </w:r>
    </w:p>
    <w:p w14:paraId="4839A65B"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5EEBDF95" wp14:editId="5DA94F6B">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3CDB63" w14:textId="77777777" w:rsidR="00DD6C9B" w:rsidRDefault="00DD6C9B" w:rsidP="00F645A2">
      <w:pPr>
        <w:spacing w:after="200" w:line="276" w:lineRule="auto"/>
        <w:ind w:left="720" w:hanging="360"/>
        <w:rPr>
          <w:rFonts w:ascii="Calibri" w:eastAsia="Times New Roman" w:hAnsi="Calibri" w:cs="Times New Roman"/>
        </w:rPr>
      </w:pPr>
    </w:p>
    <w:p w14:paraId="66AFD250" w14:textId="6F7F49BD"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11.</w:t>
      </w:r>
      <w:r w:rsidRPr="0085058B">
        <w:rPr>
          <w:rFonts w:ascii="Calibri" w:eastAsia="Times New Roman" w:hAnsi="Calibri" w:cs="Times New Roman"/>
        </w:rPr>
        <w:tab/>
        <w:t>The FRNs participate in community-building activities such as health and resource fairs, cultural celebrations, school events, town hall meetings and community advocacy/self-advocacy activities.</w:t>
      </w:r>
    </w:p>
    <w:p w14:paraId="02243E6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3CC41D06" wp14:editId="7996E844">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7B9CA3" w14:textId="71CE3196"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12.</w:t>
      </w:r>
      <w:r w:rsidR="009B2E36">
        <w:rPr>
          <w:rFonts w:ascii="Calibri" w:eastAsia="Times New Roman" w:hAnsi="Calibri" w:cs="Times New Roman"/>
        </w:rPr>
        <w:tab/>
      </w:r>
      <w:r w:rsidRPr="0085058B">
        <w:rPr>
          <w:rFonts w:ascii="Calibri" w:eastAsia="Times New Roman" w:hAnsi="Calibri" w:cs="Times New Roman"/>
        </w:rPr>
        <w:t>The FRNs encourage community partnerships with public and private agencies and participate in</w:t>
      </w:r>
      <w:r w:rsidR="009B2E36">
        <w:rPr>
          <w:rFonts w:ascii="Calibri" w:eastAsia="Times New Roman" w:hAnsi="Calibri" w:cs="Times New Roman"/>
        </w:rPr>
        <w:t xml:space="preserve"> </w:t>
      </w:r>
      <w:r w:rsidRPr="0085058B">
        <w:rPr>
          <w:rFonts w:ascii="Calibri" w:eastAsia="Times New Roman" w:hAnsi="Calibri" w:cs="Times New Roman"/>
        </w:rPr>
        <w:t xml:space="preserve">collaborative planning bodies. </w:t>
      </w:r>
    </w:p>
    <w:p w14:paraId="7834E62A"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1A74A790" wp14:editId="6B94579E">
            <wp:extent cx="5486400" cy="3200400"/>
            <wp:effectExtent l="0" t="0" r="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CE62FF" w14:textId="77777777" w:rsidR="00DD6C9B" w:rsidRDefault="00DD6C9B" w:rsidP="0085058B">
      <w:pPr>
        <w:spacing w:after="200" w:line="276" w:lineRule="auto"/>
        <w:ind w:left="360"/>
        <w:rPr>
          <w:rFonts w:ascii="Calibri" w:eastAsia="Times New Roman" w:hAnsi="Calibri" w:cs="Times New Roman"/>
        </w:rPr>
      </w:pPr>
    </w:p>
    <w:p w14:paraId="206EDF02" w14:textId="16B92508"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13.</w:t>
      </w:r>
      <w:r w:rsidRPr="0085058B">
        <w:rPr>
          <w:rFonts w:ascii="Calibri" w:eastAsia="Times New Roman" w:hAnsi="Calibri" w:cs="Times New Roman"/>
        </w:rPr>
        <w:tab/>
        <w:t>The FRNs adapt to economic and social trends.</w:t>
      </w:r>
    </w:p>
    <w:p w14:paraId="586E0C0B"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0C0235F0" wp14:editId="1A79A0B8">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D0E44E" w14:textId="77777777" w:rsidR="0085058B" w:rsidRPr="0085058B" w:rsidRDefault="0085058B" w:rsidP="0085058B">
      <w:pPr>
        <w:spacing w:after="200" w:line="276" w:lineRule="auto"/>
        <w:ind w:left="360"/>
        <w:rPr>
          <w:rFonts w:ascii="Calibri" w:eastAsia="Times New Roman" w:hAnsi="Calibri" w:cs="Times New Roman"/>
        </w:rPr>
      </w:pPr>
    </w:p>
    <w:p w14:paraId="38D343C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14.</w:t>
      </w:r>
      <w:r w:rsidRPr="0085058B">
        <w:rPr>
          <w:rFonts w:ascii="Calibri" w:eastAsia="Times New Roman" w:hAnsi="Calibri" w:cs="Times New Roman"/>
        </w:rPr>
        <w:tab/>
        <w:t xml:space="preserve">How would you rate the FRNs overall? </w:t>
      </w:r>
    </w:p>
    <w:p w14:paraId="1BDCE38B"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4D7CBAFC" wp14:editId="719FDD50">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EDE30E" w14:textId="77777777" w:rsidR="0085058B" w:rsidRDefault="0085058B" w:rsidP="0085058B">
      <w:pPr>
        <w:spacing w:after="200" w:line="276" w:lineRule="auto"/>
        <w:ind w:left="360"/>
        <w:rPr>
          <w:rFonts w:ascii="Calibri" w:eastAsia="Times New Roman" w:hAnsi="Calibri" w:cs="Times New Roman"/>
        </w:rPr>
      </w:pPr>
    </w:p>
    <w:p w14:paraId="2125A27A" w14:textId="77777777" w:rsidR="0085058B" w:rsidRDefault="0085058B" w:rsidP="0085058B">
      <w:pPr>
        <w:spacing w:after="200" w:line="276" w:lineRule="auto"/>
        <w:ind w:left="360"/>
        <w:rPr>
          <w:rFonts w:ascii="Calibri" w:eastAsia="Times New Roman" w:hAnsi="Calibri" w:cs="Times New Roman"/>
        </w:rPr>
      </w:pPr>
    </w:p>
    <w:p w14:paraId="04121DB2" w14:textId="5ACFA300"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 xml:space="preserve">16.  How long have you been involved with </w:t>
      </w:r>
      <w:r w:rsidR="00DB6E75">
        <w:rPr>
          <w:rFonts w:ascii="Calibri" w:eastAsia="Times New Roman" w:hAnsi="Calibri" w:cs="Times New Roman"/>
        </w:rPr>
        <w:t>your</w:t>
      </w:r>
      <w:r w:rsidR="00B46C68" w:rsidRPr="0085058B">
        <w:rPr>
          <w:rFonts w:ascii="Calibri" w:eastAsia="Times New Roman" w:hAnsi="Calibri" w:cs="Times New Roman"/>
        </w:rPr>
        <w:t xml:space="preserve"> </w:t>
      </w:r>
      <w:r w:rsidRPr="0085058B">
        <w:rPr>
          <w:rFonts w:ascii="Calibri" w:eastAsia="Times New Roman" w:hAnsi="Calibri" w:cs="Times New Roman"/>
        </w:rPr>
        <w:t>FRN?</w:t>
      </w:r>
    </w:p>
    <w:p w14:paraId="4609F31B"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noProof/>
        </w:rPr>
        <w:drawing>
          <wp:inline distT="0" distB="0" distL="0" distR="0" wp14:anchorId="308B8BF8" wp14:editId="4AF5818F">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C02A8E" w14:textId="77777777" w:rsidR="0085058B" w:rsidRPr="0085058B" w:rsidRDefault="0085058B" w:rsidP="0085058B">
      <w:pPr>
        <w:spacing w:line="276" w:lineRule="auto"/>
        <w:ind w:left="720"/>
        <w:contextualSpacing/>
        <w:jc w:val="both"/>
        <w:rPr>
          <w:rFonts w:ascii="Calibri" w:eastAsia="Times New Roman" w:hAnsi="Calibri" w:cs="Times New Roman"/>
          <w:color w:val="0070C0"/>
        </w:rPr>
      </w:pPr>
    </w:p>
    <w:p w14:paraId="152D319A" w14:textId="5D2E4C16" w:rsidR="0085058B" w:rsidRPr="00F645A2" w:rsidRDefault="0085058B" w:rsidP="00F645A2">
      <w:pPr>
        <w:spacing w:line="276" w:lineRule="auto"/>
        <w:jc w:val="both"/>
        <w:rPr>
          <w:rFonts w:ascii="Calibri" w:eastAsia="Times New Roman" w:hAnsi="Calibri" w:cs="Times New Roman"/>
        </w:rPr>
      </w:pPr>
      <w:r w:rsidRPr="00F645A2">
        <w:rPr>
          <w:rFonts w:ascii="Calibri" w:eastAsia="Times New Roman" w:hAnsi="Calibri" w:cs="Times New Roman"/>
        </w:rPr>
        <w:lastRenderedPageBreak/>
        <w:t>1</w:t>
      </w:r>
      <w:r w:rsidR="00EA70FB" w:rsidRPr="00900F6D">
        <w:rPr>
          <w:rFonts w:ascii="Calibri" w:eastAsia="Times New Roman" w:hAnsi="Calibri" w:cs="Times New Roman"/>
        </w:rPr>
        <w:t>,</w:t>
      </w:r>
      <w:r w:rsidR="0077684F">
        <w:rPr>
          <w:rFonts w:ascii="Calibri" w:eastAsia="Times New Roman" w:hAnsi="Calibri" w:cs="Times New Roman"/>
        </w:rPr>
        <w:t>134</w:t>
      </w:r>
      <w:r w:rsidRPr="00F645A2">
        <w:rPr>
          <w:rFonts w:ascii="Calibri" w:eastAsia="Times New Roman" w:hAnsi="Calibri" w:cs="Times New Roman"/>
        </w:rPr>
        <w:t xml:space="preserve"> people completed the </w:t>
      </w:r>
      <w:r w:rsidR="00EA70FB" w:rsidRPr="00900F6D">
        <w:rPr>
          <w:rFonts w:ascii="Calibri" w:eastAsia="Times New Roman" w:hAnsi="Calibri" w:cs="Times New Roman"/>
        </w:rPr>
        <w:t xml:space="preserve">FRN </w:t>
      </w:r>
      <w:r w:rsidRPr="00F645A2">
        <w:rPr>
          <w:rFonts w:ascii="Calibri" w:eastAsia="Times New Roman" w:hAnsi="Calibri" w:cs="Times New Roman"/>
        </w:rPr>
        <w:t>survey.  The following information shows the percentage of respondents and their answers:</w:t>
      </w:r>
    </w:p>
    <w:p w14:paraId="01D49446" w14:textId="77777777" w:rsidR="0085058B" w:rsidRPr="00F645A2" w:rsidRDefault="0085058B" w:rsidP="0085058B">
      <w:pPr>
        <w:spacing w:line="276" w:lineRule="auto"/>
        <w:ind w:left="720"/>
        <w:contextualSpacing/>
        <w:jc w:val="both"/>
        <w:rPr>
          <w:rFonts w:ascii="Calibri" w:eastAsia="Times New Roman" w:hAnsi="Calibri" w:cs="Times New Roman"/>
        </w:rPr>
      </w:pPr>
    </w:p>
    <w:p w14:paraId="5349052A" w14:textId="5429DC6E"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2</w:t>
      </w:r>
      <w:r w:rsidRPr="00F645A2">
        <w:rPr>
          <w:rFonts w:ascii="Calibri" w:eastAsia="Times New Roman" w:hAnsi="Calibri" w:cs="Times New Roman"/>
        </w:rPr>
        <w:t xml:space="preserve">% of the people surveyed agreed that the FRNs involve families to identify needs. </w:t>
      </w:r>
    </w:p>
    <w:p w14:paraId="3357FDE5" w14:textId="77777777" w:rsidR="0085058B" w:rsidRPr="00F645A2" w:rsidRDefault="0085058B" w:rsidP="00F645A2">
      <w:pPr>
        <w:spacing w:line="276" w:lineRule="auto"/>
        <w:ind w:left="1440"/>
        <w:contextualSpacing/>
        <w:jc w:val="both"/>
        <w:rPr>
          <w:rFonts w:ascii="Calibri" w:eastAsia="Times New Roman" w:hAnsi="Calibri" w:cs="Times New Roman"/>
        </w:rPr>
      </w:pPr>
    </w:p>
    <w:p w14:paraId="51B3F84E" w14:textId="64FA4C23" w:rsidR="0085058B" w:rsidRPr="00F645A2" w:rsidRDefault="00520867" w:rsidP="00F645A2">
      <w:pPr>
        <w:pStyle w:val="ListParagraph"/>
        <w:numPr>
          <w:ilvl w:val="0"/>
          <w:numId w:val="3"/>
        </w:numPr>
        <w:spacing w:line="276" w:lineRule="auto"/>
        <w:ind w:left="900"/>
        <w:jc w:val="both"/>
        <w:rPr>
          <w:rFonts w:ascii="Calibri" w:eastAsia="Times New Roman" w:hAnsi="Calibri" w:cs="Times New Roman"/>
        </w:rPr>
      </w:pPr>
      <w:r>
        <w:rPr>
          <w:rFonts w:ascii="Calibri" w:eastAsia="Times New Roman" w:hAnsi="Calibri" w:cs="Times New Roman"/>
        </w:rPr>
        <w:t>91</w:t>
      </w:r>
      <w:r w:rsidR="0085058B" w:rsidRPr="00F645A2">
        <w:rPr>
          <w:rFonts w:ascii="Calibri" w:eastAsia="Times New Roman" w:hAnsi="Calibri" w:cs="Times New Roman"/>
        </w:rPr>
        <w:t xml:space="preserve">% of the people surveyed agreed that the FRNs advocate for local, </w:t>
      </w:r>
      <w:proofErr w:type="gramStart"/>
      <w:r w:rsidR="0085058B" w:rsidRPr="00F645A2">
        <w:rPr>
          <w:rFonts w:ascii="Calibri" w:eastAsia="Times New Roman" w:hAnsi="Calibri" w:cs="Times New Roman"/>
        </w:rPr>
        <w:t>state</w:t>
      </w:r>
      <w:proofErr w:type="gramEnd"/>
      <w:r w:rsidR="0085058B" w:rsidRPr="00F645A2">
        <w:rPr>
          <w:rFonts w:ascii="Calibri" w:eastAsia="Times New Roman" w:hAnsi="Calibri" w:cs="Times New Roman"/>
        </w:rPr>
        <w:t xml:space="preserve"> and federal policy changes that will promote better services for families. </w:t>
      </w:r>
    </w:p>
    <w:p w14:paraId="0049B86F" w14:textId="77777777" w:rsidR="0085058B" w:rsidRPr="00F645A2" w:rsidRDefault="0085058B" w:rsidP="00F645A2">
      <w:pPr>
        <w:spacing w:line="276" w:lineRule="auto"/>
        <w:ind w:left="1440"/>
        <w:contextualSpacing/>
        <w:jc w:val="both"/>
        <w:rPr>
          <w:rFonts w:ascii="Calibri" w:eastAsia="Times New Roman" w:hAnsi="Calibri" w:cs="Times New Roman"/>
        </w:rPr>
      </w:pPr>
    </w:p>
    <w:p w14:paraId="2735239D" w14:textId="7147D54B"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4</w:t>
      </w:r>
      <w:r w:rsidRPr="00F645A2">
        <w:rPr>
          <w:rFonts w:ascii="Calibri" w:eastAsia="Times New Roman" w:hAnsi="Calibri" w:cs="Times New Roman"/>
        </w:rPr>
        <w:t xml:space="preserve">% of the people surveyed agreed that the FRNs coordinate with local, </w:t>
      </w:r>
      <w:proofErr w:type="gramStart"/>
      <w:r w:rsidRPr="00F645A2">
        <w:rPr>
          <w:rFonts w:ascii="Calibri" w:eastAsia="Times New Roman" w:hAnsi="Calibri" w:cs="Times New Roman"/>
        </w:rPr>
        <w:t>public</w:t>
      </w:r>
      <w:proofErr w:type="gramEnd"/>
      <w:r w:rsidRPr="00F645A2">
        <w:rPr>
          <w:rFonts w:ascii="Calibri" w:eastAsia="Times New Roman" w:hAnsi="Calibri" w:cs="Times New Roman"/>
        </w:rPr>
        <w:t xml:space="preserve"> and private service providers to assess gaps in services and design plans to address those gaps.  </w:t>
      </w:r>
    </w:p>
    <w:p w14:paraId="3CA3F4BC" w14:textId="77777777" w:rsidR="0085058B" w:rsidRPr="00F645A2" w:rsidRDefault="0085058B" w:rsidP="00F645A2">
      <w:pPr>
        <w:spacing w:line="276" w:lineRule="auto"/>
        <w:ind w:left="1440"/>
        <w:contextualSpacing/>
        <w:jc w:val="both"/>
        <w:rPr>
          <w:rFonts w:ascii="Calibri" w:eastAsia="Times New Roman" w:hAnsi="Calibri" w:cs="Times New Roman"/>
        </w:rPr>
      </w:pPr>
    </w:p>
    <w:p w14:paraId="78F0A915" w14:textId="7192E8A8"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4</w:t>
      </w:r>
      <w:r w:rsidRPr="00F645A2">
        <w:rPr>
          <w:rFonts w:ascii="Calibri" w:eastAsia="Times New Roman" w:hAnsi="Calibri" w:cs="Times New Roman"/>
        </w:rPr>
        <w:t xml:space="preserve">% of the people surveyed agreed the FRNs adapt to the changing needs of the community.  </w:t>
      </w:r>
    </w:p>
    <w:p w14:paraId="43939433" w14:textId="77777777" w:rsidR="0085058B" w:rsidRPr="00F645A2" w:rsidRDefault="0085058B" w:rsidP="00F645A2">
      <w:pPr>
        <w:spacing w:line="276" w:lineRule="auto"/>
        <w:ind w:left="1440"/>
        <w:contextualSpacing/>
        <w:jc w:val="both"/>
        <w:rPr>
          <w:rFonts w:ascii="Calibri" w:eastAsia="Times New Roman" w:hAnsi="Calibri" w:cs="Times New Roman"/>
        </w:rPr>
      </w:pPr>
    </w:p>
    <w:p w14:paraId="0FA92EE3" w14:textId="2BF47AEE"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6</w:t>
      </w:r>
      <w:r w:rsidRPr="00F645A2">
        <w:rPr>
          <w:rFonts w:ascii="Calibri" w:eastAsia="Times New Roman" w:hAnsi="Calibri" w:cs="Times New Roman"/>
        </w:rPr>
        <w:t xml:space="preserve">% </w:t>
      </w:r>
      <w:r w:rsidR="00AB3539">
        <w:rPr>
          <w:rFonts w:ascii="Calibri" w:eastAsia="Times New Roman" w:hAnsi="Calibri" w:cs="Times New Roman"/>
        </w:rPr>
        <w:t xml:space="preserve">of </w:t>
      </w:r>
      <w:r w:rsidRPr="00F645A2">
        <w:rPr>
          <w:rFonts w:ascii="Calibri" w:eastAsia="Times New Roman" w:hAnsi="Calibri" w:cs="Times New Roman"/>
        </w:rPr>
        <w:t xml:space="preserve">the people surveyed agreed the FRNs provide information or presentations on activities, </w:t>
      </w:r>
      <w:proofErr w:type="gramStart"/>
      <w:r w:rsidRPr="00F645A2">
        <w:rPr>
          <w:rFonts w:ascii="Calibri" w:eastAsia="Times New Roman" w:hAnsi="Calibri" w:cs="Times New Roman"/>
        </w:rPr>
        <w:t>events</w:t>
      </w:r>
      <w:proofErr w:type="gramEnd"/>
      <w:r w:rsidRPr="00F645A2">
        <w:rPr>
          <w:rFonts w:ascii="Calibri" w:eastAsia="Times New Roman" w:hAnsi="Calibri" w:cs="Times New Roman"/>
        </w:rPr>
        <w:t xml:space="preserve"> and services within the community</w:t>
      </w:r>
      <w:r w:rsidR="00B46C68">
        <w:rPr>
          <w:rFonts w:ascii="Calibri" w:eastAsia="Times New Roman" w:hAnsi="Calibri" w:cs="Times New Roman"/>
        </w:rPr>
        <w:t>.</w:t>
      </w:r>
    </w:p>
    <w:p w14:paraId="68788371" w14:textId="77777777" w:rsidR="0085058B" w:rsidRPr="00F645A2" w:rsidRDefault="0085058B" w:rsidP="0085058B">
      <w:pPr>
        <w:spacing w:line="276" w:lineRule="auto"/>
        <w:ind w:left="720"/>
        <w:contextualSpacing/>
        <w:jc w:val="both"/>
        <w:rPr>
          <w:rFonts w:ascii="Calibri" w:eastAsia="Times New Roman" w:hAnsi="Calibri" w:cs="Times New Roman"/>
        </w:rPr>
      </w:pPr>
    </w:p>
    <w:p w14:paraId="7257831A" w14:textId="5D1CC6B7"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2</w:t>
      </w:r>
      <w:r w:rsidRPr="00F645A2">
        <w:rPr>
          <w:rFonts w:ascii="Calibri" w:eastAsia="Times New Roman" w:hAnsi="Calibri" w:cs="Times New Roman"/>
        </w:rPr>
        <w:t>% of the people surveyed agree the FRNs encourage and develop effective strategies to partner with family representatives</w:t>
      </w:r>
      <w:r w:rsidR="00B46C68">
        <w:rPr>
          <w:rFonts w:ascii="Calibri" w:eastAsia="Times New Roman" w:hAnsi="Calibri" w:cs="Times New Roman"/>
        </w:rPr>
        <w:t>.</w:t>
      </w:r>
    </w:p>
    <w:p w14:paraId="224D82B8" w14:textId="77777777" w:rsidR="0085058B" w:rsidRPr="00F645A2" w:rsidRDefault="0085058B" w:rsidP="0085058B">
      <w:pPr>
        <w:spacing w:line="276" w:lineRule="auto"/>
        <w:ind w:left="720"/>
        <w:contextualSpacing/>
        <w:jc w:val="both"/>
        <w:rPr>
          <w:rFonts w:ascii="Calibri" w:eastAsia="Times New Roman" w:hAnsi="Calibri" w:cs="Times New Roman"/>
        </w:rPr>
      </w:pPr>
    </w:p>
    <w:p w14:paraId="129C9381" w14:textId="3400348C"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7</w:t>
      </w:r>
      <w:r w:rsidR="00520867">
        <w:rPr>
          <w:rFonts w:ascii="Calibri" w:eastAsia="Times New Roman" w:hAnsi="Calibri" w:cs="Times New Roman"/>
        </w:rPr>
        <w:t>9</w:t>
      </w:r>
      <w:r w:rsidRPr="00F645A2">
        <w:rPr>
          <w:rFonts w:ascii="Calibri" w:eastAsia="Times New Roman" w:hAnsi="Calibri" w:cs="Times New Roman"/>
        </w:rPr>
        <w:t xml:space="preserve">% of the people surveyed agree the FRNs demonstrate their support by providing resources such as financial support and in-kind donations.  </w:t>
      </w:r>
      <w:r w:rsidR="00B46C68">
        <w:rPr>
          <w:rFonts w:ascii="Calibri" w:eastAsia="Times New Roman" w:hAnsi="Calibri" w:cs="Times New Roman"/>
        </w:rPr>
        <w:t xml:space="preserve"> </w:t>
      </w:r>
    </w:p>
    <w:p w14:paraId="1BD37A5B" w14:textId="77777777" w:rsidR="0085058B" w:rsidRPr="00F645A2" w:rsidRDefault="0085058B" w:rsidP="00F645A2">
      <w:pPr>
        <w:spacing w:line="276" w:lineRule="auto"/>
        <w:ind w:left="900" w:firstLine="180"/>
        <w:contextualSpacing/>
        <w:jc w:val="both"/>
        <w:rPr>
          <w:rFonts w:ascii="Calibri" w:eastAsia="Times New Roman" w:hAnsi="Calibri" w:cs="Times New Roman"/>
        </w:rPr>
      </w:pPr>
    </w:p>
    <w:p w14:paraId="1B09BB45" w14:textId="06EC9F14"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8</w:t>
      </w:r>
      <w:r w:rsidR="00520867">
        <w:rPr>
          <w:rFonts w:ascii="Calibri" w:eastAsia="Times New Roman" w:hAnsi="Calibri" w:cs="Times New Roman"/>
        </w:rPr>
        <w:t>5</w:t>
      </w:r>
      <w:r w:rsidRPr="00F645A2">
        <w:rPr>
          <w:rFonts w:ascii="Calibri" w:eastAsia="Times New Roman" w:hAnsi="Calibri" w:cs="Times New Roman"/>
        </w:rPr>
        <w:t xml:space="preserve">% of the people surveyed agree the FRNs work to ensure that community partnerships are culturally representative of the community and inclusive of the range of resources.  </w:t>
      </w:r>
      <w:r w:rsidR="00B46C68">
        <w:rPr>
          <w:rFonts w:ascii="Calibri" w:eastAsia="Times New Roman" w:hAnsi="Calibri" w:cs="Times New Roman"/>
        </w:rPr>
        <w:t xml:space="preserve"> </w:t>
      </w:r>
    </w:p>
    <w:p w14:paraId="5F62011C" w14:textId="77777777" w:rsidR="0085058B" w:rsidRPr="00F645A2" w:rsidRDefault="0085058B" w:rsidP="00F645A2">
      <w:pPr>
        <w:spacing w:line="276" w:lineRule="auto"/>
        <w:ind w:left="900" w:firstLine="180"/>
        <w:contextualSpacing/>
        <w:jc w:val="both"/>
        <w:rPr>
          <w:rFonts w:ascii="Calibri" w:eastAsia="Times New Roman" w:hAnsi="Calibri" w:cs="Times New Roman"/>
        </w:rPr>
      </w:pPr>
    </w:p>
    <w:p w14:paraId="4DD16E1B" w14:textId="3E9F68EE"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4</w:t>
      </w:r>
      <w:r w:rsidRPr="00F645A2">
        <w:rPr>
          <w:rFonts w:ascii="Calibri" w:eastAsia="Times New Roman" w:hAnsi="Calibri" w:cs="Times New Roman"/>
        </w:rPr>
        <w:t xml:space="preserve">% of the people surveyed agree the FRNs participate in community building activities such as health and resource fairs, cultural celebrations, school events, town hall meetings and community advocacy/self-advocacy activities.  </w:t>
      </w:r>
      <w:r w:rsidR="00B46C68">
        <w:rPr>
          <w:rFonts w:ascii="Calibri" w:eastAsia="Times New Roman" w:hAnsi="Calibri" w:cs="Times New Roman"/>
        </w:rPr>
        <w:t xml:space="preserve"> </w:t>
      </w:r>
    </w:p>
    <w:p w14:paraId="7679E0F7" w14:textId="77777777" w:rsidR="0085058B" w:rsidRPr="00F645A2" w:rsidRDefault="0085058B" w:rsidP="00F645A2">
      <w:pPr>
        <w:spacing w:line="276" w:lineRule="auto"/>
        <w:ind w:left="900" w:firstLine="180"/>
        <w:contextualSpacing/>
        <w:jc w:val="both"/>
        <w:rPr>
          <w:rFonts w:ascii="Calibri" w:eastAsia="Times New Roman" w:hAnsi="Calibri" w:cs="Times New Roman"/>
        </w:rPr>
      </w:pPr>
    </w:p>
    <w:p w14:paraId="3CB857CC" w14:textId="048941D0"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9</w:t>
      </w:r>
      <w:r w:rsidR="00520867">
        <w:rPr>
          <w:rFonts w:ascii="Calibri" w:eastAsia="Times New Roman" w:hAnsi="Calibri" w:cs="Times New Roman"/>
        </w:rPr>
        <w:t>4</w:t>
      </w:r>
      <w:r w:rsidRPr="00F645A2">
        <w:rPr>
          <w:rFonts w:ascii="Calibri" w:eastAsia="Times New Roman" w:hAnsi="Calibri" w:cs="Times New Roman"/>
        </w:rPr>
        <w:t xml:space="preserve">% of the people surveyed agree the FRNs encourage community partnerships with public and private agencies and participate in collaborative planning bodies.  </w:t>
      </w:r>
      <w:r w:rsidR="00B46C68">
        <w:rPr>
          <w:rFonts w:ascii="Calibri" w:eastAsia="Times New Roman" w:hAnsi="Calibri" w:cs="Times New Roman"/>
        </w:rPr>
        <w:t xml:space="preserve"> </w:t>
      </w:r>
    </w:p>
    <w:p w14:paraId="070CEE87" w14:textId="77777777" w:rsidR="0085058B" w:rsidRPr="00F645A2" w:rsidRDefault="0085058B" w:rsidP="00F645A2">
      <w:pPr>
        <w:spacing w:line="276" w:lineRule="auto"/>
        <w:ind w:left="900" w:firstLine="180"/>
        <w:contextualSpacing/>
        <w:jc w:val="both"/>
        <w:rPr>
          <w:rFonts w:ascii="Calibri" w:eastAsia="Times New Roman" w:hAnsi="Calibri" w:cs="Times New Roman"/>
        </w:rPr>
      </w:pPr>
    </w:p>
    <w:p w14:paraId="1627541D" w14:textId="20AE89C1" w:rsidR="0085058B" w:rsidRPr="00F645A2" w:rsidRDefault="00520867" w:rsidP="00F645A2">
      <w:pPr>
        <w:pStyle w:val="ListParagraph"/>
        <w:numPr>
          <w:ilvl w:val="0"/>
          <w:numId w:val="3"/>
        </w:numPr>
        <w:spacing w:line="276" w:lineRule="auto"/>
        <w:ind w:left="900"/>
        <w:jc w:val="both"/>
        <w:rPr>
          <w:rFonts w:ascii="Calibri" w:eastAsia="Times New Roman" w:hAnsi="Calibri" w:cs="Times New Roman"/>
        </w:rPr>
      </w:pPr>
      <w:r>
        <w:rPr>
          <w:rFonts w:ascii="Calibri" w:eastAsia="Times New Roman" w:hAnsi="Calibri" w:cs="Times New Roman"/>
        </w:rPr>
        <w:t>90</w:t>
      </w:r>
      <w:r w:rsidR="0085058B" w:rsidRPr="00F645A2">
        <w:rPr>
          <w:rFonts w:ascii="Calibri" w:eastAsia="Times New Roman" w:hAnsi="Calibri" w:cs="Times New Roman"/>
        </w:rPr>
        <w:t xml:space="preserve">% of the people surveyed agree the FRNs adapt to economic and social trends. </w:t>
      </w:r>
      <w:r w:rsidR="00B46C68">
        <w:rPr>
          <w:rFonts w:ascii="Calibri" w:eastAsia="Times New Roman" w:hAnsi="Calibri" w:cs="Times New Roman"/>
        </w:rPr>
        <w:t xml:space="preserve"> </w:t>
      </w:r>
    </w:p>
    <w:p w14:paraId="7DD2904F" w14:textId="77777777" w:rsidR="0085058B" w:rsidRPr="00F645A2" w:rsidRDefault="0085058B" w:rsidP="0085058B">
      <w:pPr>
        <w:spacing w:line="276" w:lineRule="auto"/>
        <w:ind w:left="720"/>
        <w:contextualSpacing/>
        <w:jc w:val="both"/>
        <w:rPr>
          <w:rFonts w:ascii="Calibri" w:eastAsia="Times New Roman" w:hAnsi="Calibri" w:cs="Times New Roman"/>
        </w:rPr>
      </w:pPr>
    </w:p>
    <w:p w14:paraId="11F7143F" w14:textId="62BC58E2" w:rsidR="0085058B" w:rsidRPr="00F645A2" w:rsidRDefault="0085058B" w:rsidP="00F645A2">
      <w:pPr>
        <w:pStyle w:val="ListParagraph"/>
        <w:numPr>
          <w:ilvl w:val="0"/>
          <w:numId w:val="3"/>
        </w:numPr>
        <w:spacing w:line="276" w:lineRule="auto"/>
        <w:ind w:left="900"/>
        <w:jc w:val="both"/>
        <w:rPr>
          <w:rFonts w:ascii="Calibri" w:eastAsia="Times New Roman" w:hAnsi="Calibri" w:cs="Times New Roman"/>
        </w:rPr>
      </w:pPr>
      <w:r w:rsidRPr="00F645A2">
        <w:rPr>
          <w:rFonts w:ascii="Calibri" w:eastAsia="Times New Roman" w:hAnsi="Calibri" w:cs="Times New Roman"/>
        </w:rPr>
        <w:t xml:space="preserve">93% of the people surveyed agree the FRNs are effective overall.  </w:t>
      </w:r>
      <w:r w:rsidR="00B46C68">
        <w:rPr>
          <w:rFonts w:ascii="Calibri" w:eastAsia="Times New Roman" w:hAnsi="Calibri" w:cs="Times New Roman"/>
        </w:rPr>
        <w:t xml:space="preserve"> </w:t>
      </w:r>
    </w:p>
    <w:p w14:paraId="4ED07DF1" w14:textId="77777777" w:rsidR="0085058B" w:rsidRPr="00F645A2" w:rsidRDefault="0085058B" w:rsidP="0085058B">
      <w:pPr>
        <w:spacing w:line="276" w:lineRule="auto"/>
        <w:ind w:left="720"/>
        <w:contextualSpacing/>
        <w:jc w:val="both"/>
        <w:rPr>
          <w:rFonts w:ascii="Calibri" w:eastAsia="Times New Roman" w:hAnsi="Calibri" w:cs="Times New Roman"/>
        </w:rPr>
      </w:pPr>
    </w:p>
    <w:p w14:paraId="50A174EF" w14:textId="74517BB7" w:rsidR="00527E3A" w:rsidRDefault="0085058B" w:rsidP="00033595">
      <w:pPr>
        <w:pStyle w:val="ListParagraph"/>
        <w:numPr>
          <w:ilvl w:val="0"/>
          <w:numId w:val="3"/>
        </w:numPr>
        <w:spacing w:line="276" w:lineRule="auto"/>
        <w:ind w:left="900"/>
        <w:jc w:val="both"/>
      </w:pPr>
      <w:r w:rsidRPr="00F645A2">
        <w:rPr>
          <w:rFonts w:ascii="Calibri" w:eastAsia="Times New Roman" w:hAnsi="Calibri" w:cs="Times New Roman"/>
        </w:rPr>
        <w:t>2</w:t>
      </w:r>
      <w:r w:rsidR="00520867">
        <w:rPr>
          <w:rFonts w:ascii="Calibri" w:eastAsia="Times New Roman" w:hAnsi="Calibri" w:cs="Times New Roman"/>
        </w:rPr>
        <w:t>73</w:t>
      </w:r>
      <w:r w:rsidRPr="00F645A2">
        <w:rPr>
          <w:rFonts w:ascii="Calibri" w:eastAsia="Times New Roman" w:hAnsi="Calibri" w:cs="Times New Roman"/>
        </w:rPr>
        <w:t xml:space="preserve"> people taking the survey have been involved with </w:t>
      </w:r>
      <w:r w:rsidR="00EA70FB">
        <w:rPr>
          <w:rFonts w:ascii="Calibri" w:eastAsia="Times New Roman" w:hAnsi="Calibri" w:cs="Times New Roman"/>
        </w:rPr>
        <w:t xml:space="preserve">an </w:t>
      </w:r>
      <w:r w:rsidRPr="00F645A2">
        <w:rPr>
          <w:rFonts w:ascii="Calibri" w:eastAsia="Times New Roman" w:hAnsi="Calibri" w:cs="Times New Roman"/>
        </w:rPr>
        <w:t xml:space="preserve">FRN </w:t>
      </w:r>
      <w:r w:rsidR="00520867">
        <w:rPr>
          <w:rFonts w:ascii="Calibri" w:eastAsia="Times New Roman" w:hAnsi="Calibri" w:cs="Times New Roman"/>
        </w:rPr>
        <w:t>between 1 and 3 years,</w:t>
      </w:r>
      <w:r w:rsidRPr="00F645A2">
        <w:rPr>
          <w:rFonts w:ascii="Calibri" w:eastAsia="Times New Roman" w:hAnsi="Calibri" w:cs="Times New Roman"/>
        </w:rPr>
        <w:t xml:space="preserve"> 1</w:t>
      </w:r>
      <w:r w:rsidR="00520867">
        <w:rPr>
          <w:rFonts w:ascii="Calibri" w:eastAsia="Times New Roman" w:hAnsi="Calibri" w:cs="Times New Roman"/>
        </w:rPr>
        <w:t>99 have been</w:t>
      </w:r>
      <w:r w:rsidRPr="00F645A2">
        <w:rPr>
          <w:rFonts w:ascii="Calibri" w:eastAsia="Times New Roman" w:hAnsi="Calibri" w:cs="Times New Roman"/>
        </w:rPr>
        <w:t xml:space="preserve"> involved</w:t>
      </w:r>
      <w:r w:rsidR="00520867">
        <w:rPr>
          <w:rFonts w:ascii="Calibri" w:eastAsia="Times New Roman" w:hAnsi="Calibri" w:cs="Times New Roman"/>
        </w:rPr>
        <w:t xml:space="preserve"> between</w:t>
      </w:r>
      <w:r w:rsidRPr="00F645A2">
        <w:rPr>
          <w:rFonts w:ascii="Calibri" w:eastAsia="Times New Roman" w:hAnsi="Calibri" w:cs="Times New Roman"/>
        </w:rPr>
        <w:t xml:space="preserve"> 3 </w:t>
      </w:r>
      <w:r w:rsidR="00520867">
        <w:rPr>
          <w:rFonts w:ascii="Calibri" w:eastAsia="Times New Roman" w:hAnsi="Calibri" w:cs="Times New Roman"/>
        </w:rPr>
        <w:t xml:space="preserve">and 5 </w:t>
      </w:r>
      <w:r w:rsidRPr="00F645A2">
        <w:rPr>
          <w:rFonts w:ascii="Calibri" w:eastAsia="Times New Roman" w:hAnsi="Calibri" w:cs="Times New Roman"/>
        </w:rPr>
        <w:t xml:space="preserve">years, and </w:t>
      </w:r>
      <w:r w:rsidR="00520867">
        <w:rPr>
          <w:rFonts w:ascii="Calibri" w:eastAsia="Times New Roman" w:hAnsi="Calibri" w:cs="Times New Roman"/>
        </w:rPr>
        <w:t>489</w:t>
      </w:r>
      <w:r w:rsidRPr="00F645A2">
        <w:rPr>
          <w:rFonts w:ascii="Calibri" w:eastAsia="Times New Roman" w:hAnsi="Calibri" w:cs="Times New Roman"/>
        </w:rPr>
        <w:t xml:space="preserve"> who have been involved 5 years or more.</w:t>
      </w:r>
    </w:p>
    <w:sectPr w:rsidR="00527E3A" w:rsidSect="003818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62C1" w14:textId="77777777" w:rsidR="00C01530" w:rsidRDefault="00C01530" w:rsidP="00381842">
      <w:r>
        <w:separator/>
      </w:r>
    </w:p>
  </w:endnote>
  <w:endnote w:type="continuationSeparator" w:id="0">
    <w:p w14:paraId="244A64AF" w14:textId="77777777" w:rsidR="00C01530" w:rsidRDefault="00C01530" w:rsidP="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AFE4" w14:textId="77777777" w:rsidR="00C01530" w:rsidRDefault="00C01530" w:rsidP="00381842">
      <w:r>
        <w:separator/>
      </w:r>
    </w:p>
  </w:footnote>
  <w:footnote w:type="continuationSeparator" w:id="0">
    <w:p w14:paraId="657F659F" w14:textId="77777777" w:rsidR="00C01530" w:rsidRDefault="00C01530" w:rsidP="003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5EC"/>
    <w:multiLevelType w:val="hybridMultilevel"/>
    <w:tmpl w:val="9A7C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03A77"/>
    <w:multiLevelType w:val="hybridMultilevel"/>
    <w:tmpl w:val="977A9EE4"/>
    <w:lvl w:ilvl="0" w:tplc="C80E7E30">
      <w:start w:val="2"/>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AA6567C"/>
    <w:multiLevelType w:val="hybridMultilevel"/>
    <w:tmpl w:val="BEA2EC60"/>
    <w:lvl w:ilvl="0" w:tplc="57B88BCE">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A"/>
    <w:rsid w:val="00022182"/>
    <w:rsid w:val="00033595"/>
    <w:rsid w:val="000744BF"/>
    <w:rsid w:val="000C4562"/>
    <w:rsid w:val="00124EFC"/>
    <w:rsid w:val="00125B15"/>
    <w:rsid w:val="001A7C32"/>
    <w:rsid w:val="001E2FE7"/>
    <w:rsid w:val="001E68D2"/>
    <w:rsid w:val="002221BD"/>
    <w:rsid w:val="0023371C"/>
    <w:rsid w:val="002410D5"/>
    <w:rsid w:val="00273DA6"/>
    <w:rsid w:val="002B242B"/>
    <w:rsid w:val="003063CF"/>
    <w:rsid w:val="00371B98"/>
    <w:rsid w:val="00381842"/>
    <w:rsid w:val="003D083E"/>
    <w:rsid w:val="003F134D"/>
    <w:rsid w:val="003F3B92"/>
    <w:rsid w:val="004004C7"/>
    <w:rsid w:val="00476B45"/>
    <w:rsid w:val="004A6DC6"/>
    <w:rsid w:val="004F2455"/>
    <w:rsid w:val="004F743C"/>
    <w:rsid w:val="00520867"/>
    <w:rsid w:val="00527E3A"/>
    <w:rsid w:val="0054296D"/>
    <w:rsid w:val="00581A3B"/>
    <w:rsid w:val="00587F87"/>
    <w:rsid w:val="005B48B2"/>
    <w:rsid w:val="005B4AD1"/>
    <w:rsid w:val="005D7240"/>
    <w:rsid w:val="005D76F0"/>
    <w:rsid w:val="005E6442"/>
    <w:rsid w:val="005F1C17"/>
    <w:rsid w:val="006F7B1F"/>
    <w:rsid w:val="007014A7"/>
    <w:rsid w:val="0077684F"/>
    <w:rsid w:val="007B1871"/>
    <w:rsid w:val="007F6CF7"/>
    <w:rsid w:val="0085058B"/>
    <w:rsid w:val="00854560"/>
    <w:rsid w:val="00893173"/>
    <w:rsid w:val="00900F6D"/>
    <w:rsid w:val="0090100A"/>
    <w:rsid w:val="0095496B"/>
    <w:rsid w:val="00993F7F"/>
    <w:rsid w:val="00996A38"/>
    <w:rsid w:val="009B2E36"/>
    <w:rsid w:val="009C7696"/>
    <w:rsid w:val="00A042B3"/>
    <w:rsid w:val="00A41ECE"/>
    <w:rsid w:val="00A579C2"/>
    <w:rsid w:val="00A80649"/>
    <w:rsid w:val="00A87701"/>
    <w:rsid w:val="00AB3539"/>
    <w:rsid w:val="00B33B94"/>
    <w:rsid w:val="00B46C68"/>
    <w:rsid w:val="00BA5D05"/>
    <w:rsid w:val="00BB7E75"/>
    <w:rsid w:val="00BE2265"/>
    <w:rsid w:val="00BF509C"/>
    <w:rsid w:val="00C01530"/>
    <w:rsid w:val="00C77892"/>
    <w:rsid w:val="00CA3A16"/>
    <w:rsid w:val="00CA725C"/>
    <w:rsid w:val="00CF7196"/>
    <w:rsid w:val="00D64012"/>
    <w:rsid w:val="00D763D7"/>
    <w:rsid w:val="00DB6E75"/>
    <w:rsid w:val="00DC3CAD"/>
    <w:rsid w:val="00DD6C9B"/>
    <w:rsid w:val="00DE078A"/>
    <w:rsid w:val="00DF742B"/>
    <w:rsid w:val="00E96E35"/>
    <w:rsid w:val="00EA70FB"/>
    <w:rsid w:val="00F034ED"/>
    <w:rsid w:val="00F21695"/>
    <w:rsid w:val="00F40F92"/>
    <w:rsid w:val="00F645A2"/>
    <w:rsid w:val="00FC567A"/>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54C"/>
  <w15:chartTrackingRefBased/>
  <w15:docId w15:val="{C123F2E1-A261-4366-A428-7FDB5EE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NameBlacktext">
    <w:name w:val="Program Name Black text"/>
    <w:basedOn w:val="Normal"/>
    <w:rsid w:val="00527E3A"/>
    <w:pPr>
      <w:spacing w:line="285" w:lineRule="auto"/>
      <w:jc w:val="center"/>
    </w:pPr>
    <w:rPr>
      <w:rFonts w:ascii="Calibri" w:eastAsia="Times New Roman" w:hAnsi="Calibri" w:cs="Calibri"/>
      <w:color w:val="000000"/>
      <w:kern w:val="28"/>
      <w14:ligatures w14:val="standard"/>
      <w14:cntxtAlts/>
    </w:rPr>
  </w:style>
  <w:style w:type="paragraph" w:customStyle="1" w:styleId="CoverHeadingWhiteSmall">
    <w:name w:val="Cover Heading White Small"/>
    <w:basedOn w:val="Normal"/>
    <w:rsid w:val="00527E3A"/>
    <w:pPr>
      <w:jc w:val="center"/>
    </w:pPr>
    <w:rPr>
      <w:rFonts w:ascii="Calibri" w:eastAsia="Times New Roman" w:hAnsi="Calibri" w:cs="Calibri"/>
      <w:caps/>
      <w:color w:val="FFFFFF"/>
      <w:kern w:val="28"/>
      <w:sz w:val="64"/>
      <w:szCs w:val="64"/>
      <w14:ligatures w14:val="standard"/>
      <w14:cntxtAlts/>
    </w:rPr>
  </w:style>
  <w:style w:type="paragraph" w:customStyle="1" w:styleId="SmallWhiteText">
    <w:name w:val="Small White Text"/>
    <w:basedOn w:val="Normal"/>
    <w:rsid w:val="00527E3A"/>
    <w:pPr>
      <w:jc w:val="center"/>
    </w:pPr>
    <w:rPr>
      <w:rFonts w:ascii="Calibri" w:eastAsia="Times New Roman" w:hAnsi="Calibri" w:cs="Calibri"/>
      <w:color w:val="FFFFFF"/>
      <w:kern w:val="35"/>
      <w:sz w:val="32"/>
      <w:szCs w:val="32"/>
      <w14:ligatures w14:val="standard"/>
      <w14:cntxtAlts/>
    </w:rPr>
  </w:style>
  <w:style w:type="paragraph" w:styleId="Header">
    <w:name w:val="header"/>
    <w:basedOn w:val="Normal"/>
    <w:link w:val="HeaderChar"/>
    <w:uiPriority w:val="99"/>
    <w:unhideWhenUsed/>
    <w:rsid w:val="00381842"/>
    <w:pPr>
      <w:tabs>
        <w:tab w:val="center" w:pos="4680"/>
        <w:tab w:val="right" w:pos="9360"/>
      </w:tabs>
    </w:pPr>
  </w:style>
  <w:style w:type="character" w:customStyle="1" w:styleId="HeaderChar">
    <w:name w:val="Header Char"/>
    <w:basedOn w:val="DefaultParagraphFont"/>
    <w:link w:val="Header"/>
    <w:uiPriority w:val="99"/>
    <w:rsid w:val="00381842"/>
  </w:style>
  <w:style w:type="paragraph" w:styleId="Footer">
    <w:name w:val="footer"/>
    <w:basedOn w:val="Normal"/>
    <w:link w:val="FooterChar"/>
    <w:uiPriority w:val="99"/>
    <w:unhideWhenUsed/>
    <w:rsid w:val="00381842"/>
    <w:pPr>
      <w:tabs>
        <w:tab w:val="center" w:pos="4680"/>
        <w:tab w:val="right" w:pos="9360"/>
      </w:tabs>
    </w:pPr>
  </w:style>
  <w:style w:type="character" w:customStyle="1" w:styleId="FooterChar">
    <w:name w:val="Footer Char"/>
    <w:basedOn w:val="DefaultParagraphFont"/>
    <w:link w:val="Footer"/>
    <w:uiPriority w:val="99"/>
    <w:rsid w:val="00381842"/>
  </w:style>
  <w:style w:type="paragraph" w:styleId="ListParagraph">
    <w:name w:val="List Paragraph"/>
    <w:basedOn w:val="Normal"/>
    <w:uiPriority w:val="34"/>
    <w:qFormat/>
    <w:rsid w:val="0085058B"/>
    <w:pPr>
      <w:ind w:left="720"/>
      <w:contextualSpacing/>
    </w:pPr>
  </w:style>
  <w:style w:type="character" w:styleId="CommentReference">
    <w:name w:val="annotation reference"/>
    <w:basedOn w:val="DefaultParagraphFont"/>
    <w:uiPriority w:val="99"/>
    <w:semiHidden/>
    <w:unhideWhenUsed/>
    <w:rsid w:val="00C77892"/>
    <w:rPr>
      <w:sz w:val="16"/>
      <w:szCs w:val="16"/>
    </w:rPr>
  </w:style>
  <w:style w:type="paragraph" w:styleId="CommentText">
    <w:name w:val="annotation text"/>
    <w:basedOn w:val="Normal"/>
    <w:link w:val="CommentTextChar"/>
    <w:uiPriority w:val="99"/>
    <w:semiHidden/>
    <w:unhideWhenUsed/>
    <w:rsid w:val="00C77892"/>
    <w:rPr>
      <w:sz w:val="20"/>
      <w:szCs w:val="20"/>
    </w:rPr>
  </w:style>
  <w:style w:type="character" w:customStyle="1" w:styleId="CommentTextChar">
    <w:name w:val="Comment Text Char"/>
    <w:basedOn w:val="DefaultParagraphFont"/>
    <w:link w:val="CommentText"/>
    <w:uiPriority w:val="99"/>
    <w:semiHidden/>
    <w:rsid w:val="00C77892"/>
    <w:rPr>
      <w:sz w:val="20"/>
      <w:szCs w:val="20"/>
    </w:rPr>
  </w:style>
  <w:style w:type="paragraph" w:styleId="CommentSubject">
    <w:name w:val="annotation subject"/>
    <w:basedOn w:val="CommentText"/>
    <w:next w:val="CommentText"/>
    <w:link w:val="CommentSubjectChar"/>
    <w:uiPriority w:val="99"/>
    <w:semiHidden/>
    <w:unhideWhenUsed/>
    <w:rsid w:val="00C77892"/>
    <w:rPr>
      <w:b/>
      <w:bCs/>
    </w:rPr>
  </w:style>
  <w:style w:type="character" w:customStyle="1" w:styleId="CommentSubjectChar">
    <w:name w:val="Comment Subject Char"/>
    <w:basedOn w:val="CommentTextChar"/>
    <w:link w:val="CommentSubject"/>
    <w:uiPriority w:val="99"/>
    <w:semiHidden/>
    <w:rsid w:val="00C77892"/>
    <w:rPr>
      <w:b/>
      <w:bCs/>
      <w:sz w:val="20"/>
      <w:szCs w:val="20"/>
    </w:rPr>
  </w:style>
  <w:style w:type="paragraph" w:styleId="BalloonText">
    <w:name w:val="Balloon Text"/>
    <w:basedOn w:val="Normal"/>
    <w:link w:val="BalloonTextChar"/>
    <w:uiPriority w:val="99"/>
    <w:semiHidden/>
    <w:unhideWhenUsed/>
    <w:rsid w:val="00C7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92"/>
    <w:rPr>
      <w:rFonts w:ascii="Segoe UI" w:hAnsi="Segoe UI" w:cs="Segoe UI"/>
      <w:sz w:val="18"/>
      <w:szCs w:val="18"/>
    </w:rPr>
  </w:style>
  <w:style w:type="paragraph" w:styleId="Revision">
    <w:name w:val="Revision"/>
    <w:hidden/>
    <w:uiPriority w:val="99"/>
    <w:semiHidden/>
    <w:rsid w:val="00D6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Role in the</a:t>
            </a:r>
            <a:r>
              <a:rPr lang="en-US" baseline="0"/>
              <a:t> </a:t>
            </a:r>
            <a:r>
              <a:rPr lang="en-US"/>
              <a:t>FRN? </a:t>
            </a:r>
          </a:p>
        </c:rich>
      </c:tx>
      <c:layout>
        <c:manualLayout>
          <c:xMode val="edge"/>
          <c:yMode val="edge"/>
          <c:x val="0.32758092738407701"/>
          <c:y val="1.98413266523502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800342665500146"/>
          <c:y val="0.30356269386781204"/>
          <c:w val="0.53167796733741612"/>
          <c:h val="0.61617006680983055"/>
        </c:manualLayout>
      </c:layout>
      <c:pie3DChart>
        <c:varyColors val="1"/>
        <c:ser>
          <c:idx val="0"/>
          <c:order val="0"/>
          <c:tx>
            <c:strRef>
              <c:f>Sheet1!$B$1</c:f>
              <c:strCache>
                <c:ptCount val="1"/>
                <c:pt idx="0">
                  <c:v>Which answer best describes your role in the Ohio County FRN? </c:v>
                </c:pt>
              </c:strCache>
            </c:strRef>
          </c:tx>
          <c:explosion val="15"/>
          <c:dLbls>
            <c:dLbl>
              <c:idx val="0"/>
              <c:layout>
                <c:manualLayout>
                  <c:x val="3.6402741324001167E-3"/>
                  <c:y val="-4.4172035313767635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75-4DF6-907A-1232BC4D2D18}"/>
                </c:ext>
              </c:extLst>
            </c:dLbl>
            <c:dLbl>
              <c:idx val="1"/>
              <c:layout>
                <c:manualLayout>
                  <c:x val="-3.2338874307378244E-2"/>
                  <c:y val="-8.2506263421617793E-2"/>
                </c:manualLayout>
              </c:layout>
              <c:tx>
                <c:rich>
                  <a:bodyPr/>
                  <a:lstStyle/>
                  <a:p>
                    <a:pPr>
                      <a:defRPr b="1">
                        <a:solidFill>
                          <a:srgbClr val="C00000"/>
                        </a:solidFill>
                      </a:defRPr>
                    </a:pPr>
                    <a:r>
                      <a:rPr lang="en-US"/>
                      <a:t>Community Member,  59</a:t>
                    </a:r>
                  </a:p>
                </c:rich>
              </c:tx>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75-4DF6-907A-1232BC4D2D18}"/>
                </c:ext>
              </c:extLst>
            </c:dLbl>
            <c:dLbl>
              <c:idx val="2"/>
              <c:layout>
                <c:manualLayout>
                  <c:x val="-6.3576480023330412E-2"/>
                  <c:y val="0.13418128131710808"/>
                </c:manualLayout>
              </c:layout>
              <c:spPr/>
              <c:txPr>
                <a:bodyPr/>
                <a:lstStyle/>
                <a:p>
                  <a:pPr>
                    <a:defRPr b="1">
                      <a:solidFill>
                        <a:srgbClr val="92D05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75-4DF6-907A-1232BC4D2D18}"/>
                </c:ext>
              </c:extLst>
            </c:dLbl>
            <c:dLbl>
              <c:idx val="3"/>
              <c:layout>
                <c:manualLayout>
                  <c:x val="0.11214876786235053"/>
                  <c:y val="0.1194831185874493"/>
                </c:manualLayout>
              </c:layout>
              <c:spPr/>
              <c:txPr>
                <a:bodyPr/>
                <a:lstStyle/>
                <a:p>
                  <a:pPr>
                    <a:defRPr b="1">
                      <a:solidFill>
                        <a:srgbClr val="7030A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75-4DF6-907A-1232BC4D2D18}"/>
                </c:ext>
              </c:extLst>
            </c:dLbl>
            <c:dLbl>
              <c:idx val="4"/>
              <c:layout>
                <c:manualLayout>
                  <c:x val="1.1573162729658793E-3"/>
                  <c:y val="7.2779766165592938E-2"/>
                </c:manualLayout>
              </c:layout>
              <c:tx>
                <c:rich>
                  <a:bodyPr/>
                  <a:lstStyle/>
                  <a:p>
                    <a:pPr>
                      <a:defRPr b="1">
                        <a:solidFill>
                          <a:srgbClr val="00B0F0"/>
                        </a:solidFill>
                      </a:defRPr>
                    </a:pPr>
                    <a:r>
                      <a:rPr lang="en-US"/>
                      <a:t>Business Organizaton, 23</a:t>
                    </a:r>
                  </a:p>
                </c:rich>
              </c:tx>
              <c:spPr/>
              <c:showLegendKey val="0"/>
              <c:showVal val="1"/>
              <c:showCatName val="1"/>
              <c:showSerName val="0"/>
              <c:showPercent val="0"/>
              <c:showBubbleSize val="0"/>
              <c:extLst>
                <c:ext xmlns:c15="http://schemas.microsoft.com/office/drawing/2012/chart" uri="{CE6537A1-D6FC-4f65-9D91-7224C49458BB}">
                  <c15:layout>
                    <c:manualLayout>
                      <c:w val="0.17340277777777777"/>
                      <c:h val="0.10382575757575757"/>
                    </c:manualLayout>
                  </c15:layout>
                  <c15:showDataLabelsRange val="0"/>
                </c:ext>
                <c:ext xmlns:c16="http://schemas.microsoft.com/office/drawing/2014/chart" uri="{C3380CC4-5D6E-409C-BE32-E72D297353CC}">
                  <c16:uniqueId val="{00000004-A475-4DF6-907A-1232BC4D2D18}"/>
                </c:ext>
              </c:extLst>
            </c:dLbl>
            <c:dLbl>
              <c:idx val="5"/>
              <c:layout>
                <c:manualLayout>
                  <c:x val="1.1649168853893263E-2"/>
                  <c:y val="-8.5996480553567164E-2"/>
                </c:manualLayout>
              </c:layout>
              <c:tx>
                <c:rich>
                  <a:bodyPr/>
                  <a:lstStyle/>
                  <a:p>
                    <a:r>
                      <a:rPr lang="en-US">
                        <a:solidFill>
                          <a:schemeClr val="accent6">
                            <a:lumMod val="75000"/>
                          </a:schemeClr>
                        </a:solidFill>
                      </a:rPr>
                      <a:t>Government Organization, 252</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475-4DF6-907A-1232BC4D2D18}"/>
                </c:ext>
              </c:extLst>
            </c:dLbl>
            <c:dLbl>
              <c:idx val="6"/>
              <c:layout>
                <c:manualLayout>
                  <c:x val="-2.4185804899387583E-2"/>
                  <c:y val="-0.17340014316392269"/>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946759259259259"/>
                      <c:h val="9.8484848484848481E-2"/>
                    </c:manualLayout>
                  </c15:layout>
                </c:ext>
                <c:ext xmlns:c16="http://schemas.microsoft.com/office/drawing/2014/chart" uri="{C3380CC4-5D6E-409C-BE32-E72D297353CC}">
                  <c16:uniqueId val="{00000006-A475-4DF6-907A-1232BC4D2D18}"/>
                </c:ext>
              </c:extLst>
            </c:dLbl>
            <c:dLbl>
              <c:idx val="7"/>
              <c:layout>
                <c:manualLayout>
                  <c:x val="6.4782735491396945E-2"/>
                  <c:y val="-0.14664250775471249"/>
                </c:manualLayout>
              </c:layout>
              <c:spPr/>
              <c:txPr>
                <a:bodyPr/>
                <a:lstStyle/>
                <a:p>
                  <a:pPr>
                    <a:defRPr b="1">
                      <a:solidFill>
                        <a:schemeClr val="accent2">
                          <a:lumMod val="60000"/>
                          <a:lumOff val="40000"/>
                        </a:schemeClr>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75-4DF6-907A-1232BC4D2D18}"/>
                </c:ext>
              </c:extLst>
            </c:dLbl>
            <c:spPr>
              <a:noFill/>
              <a:ln>
                <a:noFill/>
              </a:ln>
              <a:effectLst/>
            </c:spPr>
            <c:txPr>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Sheet1!$A$2:$A$9</c:f>
              <c:strCache>
                <c:ptCount val="8"/>
                <c:pt idx="0">
                  <c:v>Family Member</c:v>
                </c:pt>
                <c:pt idx="1">
                  <c:v>Community Member</c:v>
                </c:pt>
                <c:pt idx="2">
                  <c:v>Agency Representative</c:v>
                </c:pt>
                <c:pt idx="3">
                  <c:v>Community Organization</c:v>
                </c:pt>
                <c:pt idx="4">
                  <c:v>Business Organization</c:v>
                </c:pt>
                <c:pt idx="5">
                  <c:v>Government Organization</c:v>
                </c:pt>
                <c:pt idx="6">
                  <c:v>Youth</c:v>
                </c:pt>
                <c:pt idx="7">
                  <c:v>Grantor/Donor</c:v>
                </c:pt>
              </c:strCache>
            </c:strRef>
          </c:cat>
          <c:val>
            <c:numRef>
              <c:f>Sheet1!$B$2:$B$9</c:f>
              <c:numCache>
                <c:formatCode>General</c:formatCode>
                <c:ptCount val="8"/>
                <c:pt idx="0">
                  <c:v>85</c:v>
                </c:pt>
                <c:pt idx="1">
                  <c:v>222</c:v>
                </c:pt>
                <c:pt idx="2">
                  <c:v>313</c:v>
                </c:pt>
                <c:pt idx="3">
                  <c:v>167</c:v>
                </c:pt>
                <c:pt idx="4">
                  <c:v>25</c:v>
                </c:pt>
                <c:pt idx="5">
                  <c:v>283</c:v>
                </c:pt>
                <c:pt idx="6">
                  <c:v>11</c:v>
                </c:pt>
                <c:pt idx="7">
                  <c:v>19</c:v>
                </c:pt>
              </c:numCache>
            </c:numRef>
          </c:val>
          <c:extLst>
            <c:ext xmlns:c16="http://schemas.microsoft.com/office/drawing/2014/chart" uri="{C3380CC4-5D6E-409C-BE32-E72D297353CC}">
              <c16:uniqueId val="{00000008-A475-4DF6-907A-1232BC4D2D18}"/>
            </c:ext>
          </c:extLst>
        </c:ser>
        <c:dLbls>
          <c:showLegendKey val="0"/>
          <c:showVal val="0"/>
          <c:showCatName val="0"/>
          <c:showSerName val="0"/>
          <c:showPercent val="0"/>
          <c:showBubbleSize val="0"/>
          <c:showLeaderLines val="1"/>
        </c:dLbls>
      </c:pie3DChart>
    </c:plotArea>
    <c:legend>
      <c:legendPos val="r"/>
      <c:layout>
        <c:manualLayout>
          <c:xMode val="edge"/>
          <c:yMode val="edge"/>
          <c:x val="0.71163203557888599"/>
          <c:y val="0.31924331901694109"/>
          <c:w val="0.27447907553222511"/>
          <c:h val="0.47126729897399189"/>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Work to ensure that community partnerships are culturally representative of the community and inclusive of the range of resources. </a:t>
            </a:r>
          </a:p>
        </c:rich>
      </c:tx>
      <c:layout>
        <c:manualLayout>
          <c:xMode val="edge"/>
          <c:yMode val="edge"/>
          <c:x val="0.1249363881598133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990777194517359E-2"/>
          <c:y val="0.5460067491563555"/>
          <c:w val="0.63365048118985123"/>
          <c:h val="0.45124046994125733"/>
        </c:manualLayout>
      </c:layout>
      <c:pie3DChart>
        <c:varyColors val="1"/>
        <c:ser>
          <c:idx val="0"/>
          <c:order val="0"/>
          <c:tx>
            <c:strRef>
              <c:f>Sheet1!$B$1</c:f>
              <c:strCache>
                <c:ptCount val="1"/>
                <c:pt idx="0">
                  <c:v>The Ohio County FRN works to ensure that community partnerships are culturally representative of the community and inclusive of the range of resources. </c:v>
                </c:pt>
              </c:strCache>
            </c:strRef>
          </c:tx>
          <c:explosion val="25"/>
          <c:dLbls>
            <c:dLbl>
              <c:idx val="0"/>
              <c:layout>
                <c:manualLayout>
                  <c:x val="-7.0665828229804606E-2"/>
                  <c:y val="-0.12178665166854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DE0-4581-91F6-0CC45CEC0F34}"/>
                </c:ext>
              </c:extLst>
            </c:dLbl>
            <c:dLbl>
              <c:idx val="1"/>
              <c:layout>
                <c:manualLayout>
                  <c:x val="-9.2360564304461962E-2"/>
                  <c:y val="9.458192725909261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E0-4581-91F6-0CC45CEC0F34}"/>
                </c:ext>
              </c:extLst>
            </c:dLbl>
            <c:dLbl>
              <c:idx val="2"/>
              <c:layout>
                <c:manualLayout>
                  <c:x val="-3.9806794983960336E-2"/>
                  <c:y val="-0.144680977377827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DE0-4581-91F6-0CC45CEC0F34}"/>
                </c:ext>
              </c:extLst>
            </c:dLbl>
            <c:dLbl>
              <c:idx val="3"/>
              <c:layout>
                <c:manualLayout>
                  <c:x val="0.23795184456109653"/>
                  <c:y val="-3.0744594425696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E0-4581-91F6-0CC45CEC0F34}"/>
                </c:ext>
              </c:extLst>
            </c:dLbl>
            <c:dLbl>
              <c:idx val="4"/>
              <c:layout>
                <c:manualLayout>
                  <c:x val="1.9504046369203849E-2"/>
                  <c:y val="-0.115942069741282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DE0-4581-91F6-0CC45CEC0F34}"/>
                </c:ext>
              </c:extLst>
            </c:dLbl>
            <c:dLbl>
              <c:idx val="5"/>
              <c:layout>
                <c:manualLayout>
                  <c:x val="0.15208880139982503"/>
                  <c:y val="-7.11236095488063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DE0-4581-91F6-0CC45CEC0F34}"/>
                </c:ext>
              </c:extLst>
            </c:dLbl>
            <c:dLbl>
              <c:idx val="6"/>
              <c:delete val="1"/>
              <c:extLst>
                <c:ext xmlns:c15="http://schemas.microsoft.com/office/drawing/2012/chart" uri="{CE6537A1-D6FC-4f65-9D91-7224C49458BB}"/>
                <c:ext xmlns:c16="http://schemas.microsoft.com/office/drawing/2014/chart" uri="{C3380CC4-5D6E-409C-BE32-E72D297353CC}">
                  <c16:uniqueId val="{00000006-DDE0-4581-91F6-0CC45CEC0F3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910</c:v>
                </c:pt>
                <c:pt idx="1">
                  <c:v>71</c:v>
                </c:pt>
                <c:pt idx="2">
                  <c:v>15</c:v>
                </c:pt>
                <c:pt idx="3">
                  <c:v>77</c:v>
                </c:pt>
              </c:numCache>
            </c:numRef>
          </c:val>
          <c:extLst>
            <c:ext xmlns:c16="http://schemas.microsoft.com/office/drawing/2014/chart" uri="{C3380CC4-5D6E-409C-BE32-E72D297353CC}">
              <c16:uniqueId val="{00000007-DDE0-4581-91F6-0CC45CEC0F3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800"/>
              <a:t>Participate in community-building activities</a:t>
            </a:r>
            <a:r>
              <a:rPr lang="en-US" sz="1800" baseline="0"/>
              <a:t> such as health and resource fairs, cultural celebrations, school events, town hall meetings and community advocacy/self-advocacy activities. </a:t>
            </a:r>
            <a:endParaRPr lang="en-US" sz="1800"/>
          </a:p>
        </c:rich>
      </c:tx>
      <c:layout>
        <c:manualLayout>
          <c:xMode val="edge"/>
          <c:yMode val="edge"/>
          <c:x val="0.124276574803149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988079615048115E-2"/>
          <c:y val="0.54839395075615549"/>
          <c:w val="0.54883366141732282"/>
          <c:h val="0.37493844519435071"/>
        </c:manualLayout>
      </c:layout>
      <c:pie3DChart>
        <c:varyColors val="1"/>
        <c:ser>
          <c:idx val="0"/>
          <c:order val="0"/>
          <c:tx>
            <c:strRef>
              <c:f>Sheet1!$B$1</c:f>
              <c:strCache>
                <c:ptCount val="1"/>
                <c:pt idx="0">
                  <c:v> The Ohio County FRN participates in community building activities such as health and resource fairs, cultural celebrations, school events, town hall meetings and community advocacy/self-advocacy activities. </c:v>
                </c:pt>
              </c:strCache>
            </c:strRef>
          </c:tx>
          <c:explosion val="25"/>
          <c:dLbls>
            <c:dLbl>
              <c:idx val="0"/>
              <c:layout>
                <c:manualLayout>
                  <c:x val="-8.7652741324001249E-2"/>
                  <c:y val="-0.107142857142857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43D-4FAB-A6C5-FEE9E7B11DD5}"/>
                </c:ext>
              </c:extLst>
            </c:dLbl>
            <c:dLbl>
              <c:idx val="1"/>
              <c:layout>
                <c:manualLayout>
                  <c:x val="-0.12264381014873139"/>
                  <c:y val="7.7997125359330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3D-4FAB-A6C5-FEE9E7B11DD5}"/>
                </c:ext>
              </c:extLst>
            </c:dLbl>
            <c:dLbl>
              <c:idx val="2"/>
              <c:layout>
                <c:manualLayout>
                  <c:x val="-7.9105606590842807E-3"/>
                  <c:y val="-4.722065991751030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43D-4FAB-A6C5-FEE9E7B11DD5}"/>
                </c:ext>
              </c:extLst>
            </c:dLbl>
            <c:dLbl>
              <c:idx val="3"/>
              <c:layout>
                <c:manualLayout>
                  <c:x val="0.2381790427238262"/>
                  <c:y val="4.78390201224846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3D-4FAB-A6C5-FEE9E7B11DD5}"/>
                </c:ext>
              </c:extLst>
            </c:dLbl>
            <c:dLbl>
              <c:idx val="4"/>
              <c:delete val="1"/>
              <c:extLst>
                <c:ext xmlns:c15="http://schemas.microsoft.com/office/drawing/2012/chart" uri="{CE6537A1-D6FC-4f65-9D91-7224C49458BB}"/>
                <c:ext xmlns:c16="http://schemas.microsoft.com/office/drawing/2014/chart" uri="{C3380CC4-5D6E-409C-BE32-E72D297353CC}">
                  <c16:uniqueId val="{00000004-943D-4FAB-A6C5-FEE9E7B11DD5}"/>
                </c:ext>
              </c:extLst>
            </c:dLbl>
            <c:dLbl>
              <c:idx val="5"/>
              <c:delete val="1"/>
              <c:extLst>
                <c:ext xmlns:c15="http://schemas.microsoft.com/office/drawing/2012/chart" uri="{CE6537A1-D6FC-4f65-9D91-7224C49458BB}"/>
                <c:ext xmlns:c16="http://schemas.microsoft.com/office/drawing/2014/chart" uri="{C3380CC4-5D6E-409C-BE32-E72D297353CC}">
                  <c16:uniqueId val="{00000005-943D-4FAB-A6C5-FEE9E7B11DD5}"/>
                </c:ext>
              </c:extLst>
            </c:dLbl>
            <c:dLbl>
              <c:idx val="6"/>
              <c:delete val="1"/>
              <c:extLst>
                <c:ext xmlns:c15="http://schemas.microsoft.com/office/drawing/2012/chart" uri="{CE6537A1-D6FC-4f65-9D91-7224C49458BB}"/>
                <c:ext xmlns:c16="http://schemas.microsoft.com/office/drawing/2014/chart" uri="{C3380CC4-5D6E-409C-BE32-E72D297353CC}">
                  <c16:uniqueId val="{00000006-943D-4FAB-A6C5-FEE9E7B11DD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1006</c:v>
                </c:pt>
                <c:pt idx="1">
                  <c:v>30</c:v>
                </c:pt>
                <c:pt idx="2">
                  <c:v>12</c:v>
                </c:pt>
                <c:pt idx="3">
                  <c:v>25</c:v>
                </c:pt>
              </c:numCache>
            </c:numRef>
          </c:val>
          <c:extLst>
            <c:ext xmlns:c16="http://schemas.microsoft.com/office/drawing/2014/chart" uri="{C3380CC4-5D6E-409C-BE32-E72D297353CC}">
              <c16:uniqueId val="{00000007-943D-4FAB-A6C5-FEE9E7B11DD5}"/>
            </c:ext>
          </c:extLst>
        </c:ser>
        <c:dLbls>
          <c:showLegendKey val="0"/>
          <c:showVal val="0"/>
          <c:showCatName val="0"/>
          <c:showSerName val="0"/>
          <c:showPercent val="0"/>
          <c:showBubbleSize val="0"/>
          <c:showLeaderLines val="1"/>
        </c:dLbls>
      </c:pie3DChart>
    </c:plotArea>
    <c:legend>
      <c:legendPos val="r"/>
      <c:layout>
        <c:manualLayout>
          <c:xMode val="edge"/>
          <c:yMode val="edge"/>
          <c:x val="0.76616907261592304"/>
          <c:y val="0.49220159980002498"/>
          <c:w val="0.2037383347914844"/>
          <c:h val="0.4305455568053993"/>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Encourage community partnerships with public and private agencies and participate in collaborative planning bodies.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219128858892639"/>
          <c:w val="0.63365048118985123"/>
          <c:h val="0.5275421822272216"/>
        </c:manualLayout>
      </c:layout>
      <c:pie3DChart>
        <c:varyColors val="1"/>
        <c:ser>
          <c:idx val="0"/>
          <c:order val="0"/>
          <c:tx>
            <c:strRef>
              <c:f>Sheet1!$B$1</c:f>
              <c:strCache>
                <c:ptCount val="1"/>
                <c:pt idx="0">
                  <c:v>The Ohio County FRN encourages community partnerships with public and private agencies and participates in collaborative planning bodies. </c:v>
                </c:pt>
              </c:strCache>
            </c:strRef>
          </c:tx>
          <c:explosion val="25"/>
          <c:dLbls>
            <c:dLbl>
              <c:idx val="0"/>
              <c:layout>
                <c:manualLayout>
                  <c:x val="-5.7378244386118403E-2"/>
                  <c:y val="-0.158730158730158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D42-402C-80FF-9499FE48BED3}"/>
                </c:ext>
              </c:extLst>
            </c:dLbl>
            <c:dLbl>
              <c:idx val="1"/>
              <c:layout>
                <c:manualLayout>
                  <c:x val="-0.17979020851560221"/>
                  <c:y val="7.7239095113110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42-402C-80FF-9499FE48BED3}"/>
                </c:ext>
              </c:extLst>
            </c:dLbl>
            <c:dLbl>
              <c:idx val="2"/>
              <c:layout>
                <c:manualLayout>
                  <c:x val="-7.3715004374453191E-2"/>
                  <c:y val="-4.29749406324209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D42-402C-80FF-9499FE48BED3}"/>
                </c:ext>
              </c:extLst>
            </c:dLbl>
            <c:dLbl>
              <c:idx val="3"/>
              <c:layout>
                <c:manualLayout>
                  <c:x val="0.24638888888888888"/>
                  <c:y val="6.4262279715035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42-402C-80FF-9499FE48BED3}"/>
                </c:ext>
              </c:extLst>
            </c:dLbl>
            <c:dLbl>
              <c:idx val="4"/>
              <c:layout>
                <c:manualLayout>
                  <c:x val="0.10263086905803441"/>
                  <c:y val="-8.0414010748656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D42-402C-80FF-9499FE48BED3}"/>
                </c:ext>
              </c:extLst>
            </c:dLbl>
            <c:dLbl>
              <c:idx val="5"/>
              <c:layout>
                <c:manualLayout>
                  <c:x val="0.30502360382035582"/>
                  <c:y val="-2.35976752905886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42-402C-80FF-9499FE48BED3}"/>
                </c:ext>
              </c:extLst>
            </c:dLbl>
            <c:dLbl>
              <c:idx val="6"/>
              <c:delete val="1"/>
              <c:extLst>
                <c:ext xmlns:c15="http://schemas.microsoft.com/office/drawing/2012/chart" uri="{CE6537A1-D6FC-4f65-9D91-7224C49458BB}"/>
                <c:ext xmlns:c16="http://schemas.microsoft.com/office/drawing/2014/chart" uri="{C3380CC4-5D6E-409C-BE32-E72D297353CC}">
                  <c16:uniqueId val="{00000006-3D42-402C-80FF-9499FE48BED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1010</c:v>
                </c:pt>
                <c:pt idx="1">
                  <c:v>25</c:v>
                </c:pt>
                <c:pt idx="2">
                  <c:v>11</c:v>
                </c:pt>
                <c:pt idx="3">
                  <c:v>27</c:v>
                </c:pt>
              </c:numCache>
            </c:numRef>
          </c:val>
          <c:extLst>
            <c:ext xmlns:c16="http://schemas.microsoft.com/office/drawing/2014/chart" uri="{C3380CC4-5D6E-409C-BE32-E72D297353CC}">
              <c16:uniqueId val="{00000007-3D42-402C-80FF-9499FE48BED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Adapt to economic and social trends.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Ohio County FRN adapts to economic and social trends.</c:v>
                </c:pt>
              </c:strCache>
            </c:strRef>
          </c:tx>
          <c:explosion val="25"/>
          <c:dLbls>
            <c:dLbl>
              <c:idx val="0"/>
              <c:layout>
                <c:manualLayout>
                  <c:x val="-7.4213509769612135E-2"/>
                  <c:y val="-0.204337582802149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AE7-4B60-8666-F9E12E16CD7B}"/>
                </c:ext>
              </c:extLst>
            </c:dLbl>
            <c:dLbl>
              <c:idx val="1"/>
              <c:layout>
                <c:manualLayout>
                  <c:x val="-0.13319462671332752"/>
                  <c:y val="-9.59751906011748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E7-4B60-8666-F9E12E16CD7B}"/>
                </c:ext>
              </c:extLst>
            </c:dLbl>
            <c:dLbl>
              <c:idx val="2"/>
              <c:layout>
                <c:manualLayout>
                  <c:x val="-5.8508311461067369E-3"/>
                  <c:y val="-3.34955005624296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E7-4B60-8666-F9E12E16CD7B}"/>
                </c:ext>
              </c:extLst>
            </c:dLbl>
            <c:dLbl>
              <c:idx val="3"/>
              <c:layout>
                <c:manualLayout>
                  <c:x val="0.27735236220472442"/>
                  <c:y val="1.93622672165979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E7-4B60-8666-F9E12E16CD7B}"/>
                </c:ext>
              </c:extLst>
            </c:dLbl>
            <c:dLbl>
              <c:idx val="4"/>
              <c:delete val="1"/>
              <c:extLst>
                <c:ext xmlns:c15="http://schemas.microsoft.com/office/drawing/2012/chart" uri="{CE6537A1-D6FC-4f65-9D91-7224C49458BB}"/>
                <c:ext xmlns:c16="http://schemas.microsoft.com/office/drawing/2014/chart" uri="{C3380CC4-5D6E-409C-BE32-E72D297353CC}">
                  <c16:uniqueId val="{00000004-9AE7-4B60-8666-F9E12E16CD7B}"/>
                </c:ext>
              </c:extLst>
            </c:dLbl>
            <c:dLbl>
              <c:idx val="6"/>
              <c:delete val="1"/>
              <c:extLst>
                <c:ext xmlns:c15="http://schemas.microsoft.com/office/drawing/2012/chart" uri="{CE6537A1-D6FC-4f65-9D91-7224C49458BB}"/>
                <c:ext xmlns:c16="http://schemas.microsoft.com/office/drawing/2014/chart" uri="{C3380CC4-5D6E-409C-BE32-E72D297353CC}">
                  <c16:uniqueId val="{00000005-9AE7-4B60-8666-F9E12E16CD7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963</c:v>
                </c:pt>
                <c:pt idx="1">
                  <c:v>60</c:v>
                </c:pt>
                <c:pt idx="2">
                  <c:v>16</c:v>
                </c:pt>
                <c:pt idx="3">
                  <c:v>34</c:v>
                </c:pt>
              </c:numCache>
            </c:numRef>
          </c:val>
          <c:extLst>
            <c:ext xmlns:c16="http://schemas.microsoft.com/office/drawing/2014/chart" uri="{C3380CC4-5D6E-409C-BE32-E72D297353CC}">
              <c16:uniqueId val="{00000006-9AE7-4B60-8666-F9E12E16CD7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would you rate the</a:t>
            </a:r>
            <a:r>
              <a:rPr lang="en-US" baseline="0"/>
              <a:t> </a:t>
            </a:r>
            <a:r>
              <a:rPr lang="en-US"/>
              <a:t>FRNs overall? </a:t>
            </a:r>
          </a:p>
        </c:rich>
      </c:tx>
      <c:layout>
        <c:manualLayout>
          <c:xMode val="edge"/>
          <c:yMode val="edge"/>
          <c:x val="0.13759842519685039"/>
          <c:y val="2.3809523809523808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How would you rate the XXX County FRN overall? </c:v>
                </c:pt>
              </c:strCache>
            </c:strRef>
          </c:tx>
          <c:invertIfNegative val="0"/>
          <c:dLbls>
            <c:dLbl>
              <c:idx val="1"/>
              <c:layout>
                <c:manualLayout>
                  <c:x val="4.6296296296296294E-3"/>
                  <c:y val="-2.3809523809523881E-2"/>
                </c:manualLayout>
              </c:layout>
              <c:showLegendKey val="0"/>
              <c:showVal val="1"/>
              <c:showCatName val="0"/>
              <c:showSerName val="0"/>
              <c:showPercent val="0"/>
              <c:showBubbleSize val="0"/>
              <c:extLst>
                <c:ext xmlns:c15="http://schemas.microsoft.com/office/drawing/2012/chart" uri="{CE6537A1-D6FC-4f65-9D91-7224C49458BB}">
                  <c15:layout>
                    <c:manualLayout>
                      <c:w val="4.4305555555555563E-2"/>
                      <c:h val="6.8273965754280713E-2"/>
                    </c:manualLayout>
                  </c15:layout>
                </c:ext>
                <c:ext xmlns:c16="http://schemas.microsoft.com/office/drawing/2014/chart" uri="{C3380CC4-5D6E-409C-BE32-E72D297353CC}">
                  <c16:uniqueId val="{00000000-CF2B-4571-8E81-E5E0E941D238}"/>
                </c:ext>
              </c:extLst>
            </c:dLbl>
            <c:dLbl>
              <c:idx val="2"/>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52-49FB-967D-FEFEA485C74B}"/>
                </c:ext>
              </c:extLst>
            </c:dLbl>
            <c:dLbl>
              <c:idx val="3"/>
              <c:layout>
                <c:manualLayout>
                  <c:x val="6.944444444444444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52-49FB-967D-FEFEA485C74B}"/>
                </c:ext>
              </c:extLst>
            </c:dLbl>
            <c:dLbl>
              <c:idx val="4"/>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52-49FB-967D-FEFEA485C74B}"/>
                </c:ext>
              </c:extLst>
            </c:dLbl>
            <c:spPr>
              <a:ln>
                <a:solidFill>
                  <a:schemeClr val="bg1"/>
                </a:solidFill>
              </a:ln>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Effective</c:v>
                </c:pt>
                <c:pt idx="1">
                  <c:v>Neutral</c:v>
                </c:pt>
                <c:pt idx="2">
                  <c:v>Ineffective</c:v>
                </c:pt>
                <c:pt idx="3">
                  <c:v>Don't Know/Not Applicable</c:v>
                </c:pt>
              </c:strCache>
            </c:strRef>
          </c:cat>
          <c:val>
            <c:numRef>
              <c:f>Sheet1!$B$2:$B$5</c:f>
              <c:numCache>
                <c:formatCode>General</c:formatCode>
                <c:ptCount val="4"/>
                <c:pt idx="0">
                  <c:v>991</c:v>
                </c:pt>
                <c:pt idx="1">
                  <c:v>47</c:v>
                </c:pt>
                <c:pt idx="2">
                  <c:v>16</c:v>
                </c:pt>
                <c:pt idx="3">
                  <c:v>9</c:v>
                </c:pt>
              </c:numCache>
            </c:numRef>
          </c:val>
          <c:extLst>
            <c:ext xmlns:c16="http://schemas.microsoft.com/office/drawing/2014/chart" uri="{C3380CC4-5D6E-409C-BE32-E72D297353CC}">
              <c16:uniqueId val="{00000003-3C52-49FB-967D-FEFEA485C74B}"/>
            </c:ext>
          </c:extLst>
        </c:ser>
        <c:dLbls>
          <c:showLegendKey val="0"/>
          <c:showVal val="0"/>
          <c:showCatName val="0"/>
          <c:showSerName val="0"/>
          <c:showPercent val="0"/>
          <c:showBubbleSize val="0"/>
        </c:dLbls>
        <c:gapWidth val="100"/>
        <c:shape val="box"/>
        <c:axId val="113504640"/>
        <c:axId val="113506176"/>
        <c:axId val="0"/>
      </c:bar3DChart>
      <c:catAx>
        <c:axId val="113504640"/>
        <c:scaling>
          <c:orientation val="minMax"/>
        </c:scaling>
        <c:delete val="0"/>
        <c:axPos val="b"/>
        <c:numFmt formatCode="General" sourceLinked="0"/>
        <c:majorTickMark val="out"/>
        <c:minorTickMark val="none"/>
        <c:tickLblPos val="nextTo"/>
        <c:crossAx val="113506176"/>
        <c:crosses val="autoZero"/>
        <c:auto val="1"/>
        <c:lblAlgn val="ctr"/>
        <c:lblOffset val="100"/>
        <c:noMultiLvlLbl val="0"/>
      </c:catAx>
      <c:valAx>
        <c:axId val="113506176"/>
        <c:scaling>
          <c:orientation val="minMax"/>
        </c:scaling>
        <c:delete val="0"/>
        <c:axPos val="l"/>
        <c:majorGridlines/>
        <c:numFmt formatCode="General" sourceLinked="1"/>
        <c:majorTickMark val="out"/>
        <c:minorTickMark val="none"/>
        <c:tickLblPos val="nextTo"/>
        <c:crossAx val="113504640"/>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long have you been involved with your</a:t>
            </a:r>
            <a:r>
              <a:rPr lang="en-US" baseline="0"/>
              <a:t> </a:t>
            </a:r>
            <a:r>
              <a:rPr lang="en-US"/>
              <a:t>FRN?</a:t>
            </a:r>
          </a:p>
        </c:rich>
      </c:tx>
      <c:overlay val="0"/>
    </c:title>
    <c:autoTitleDeleted val="0"/>
    <c:plotArea>
      <c:layout/>
      <c:barChart>
        <c:barDir val="col"/>
        <c:grouping val="stacked"/>
        <c:varyColors val="0"/>
        <c:ser>
          <c:idx val="0"/>
          <c:order val="0"/>
          <c:tx>
            <c:strRef>
              <c:f>Sheet1!$B$1</c:f>
              <c:strCache>
                <c:ptCount val="1"/>
                <c:pt idx="0">
                  <c:v>How long have you been involved with the XXX County FRN?</c:v>
                </c:pt>
              </c:strCache>
            </c:strRef>
          </c:tx>
          <c:invertIfNegative val="0"/>
          <c:cat>
            <c:strRef>
              <c:f>Sheet1!$A$2:$A$15</c:f>
              <c:strCache>
                <c:ptCount val="14"/>
                <c:pt idx="1">
                  <c:v>&lt; 1 Year</c:v>
                </c:pt>
                <c:pt idx="5">
                  <c:v>1-3 Years</c:v>
                </c:pt>
                <c:pt idx="9">
                  <c:v>3-5 Years</c:v>
                </c:pt>
                <c:pt idx="13">
                  <c:v>5+ Years</c:v>
                </c:pt>
              </c:strCache>
            </c:strRef>
          </c:cat>
          <c:val>
            <c:numRef>
              <c:f>Sheet1!$B$2:$B$15</c:f>
              <c:numCache>
                <c:formatCode>General</c:formatCode>
                <c:ptCount val="14"/>
                <c:pt idx="1">
                  <c:v>102</c:v>
                </c:pt>
                <c:pt idx="5">
                  <c:v>273</c:v>
                </c:pt>
                <c:pt idx="9">
                  <c:v>199</c:v>
                </c:pt>
                <c:pt idx="13">
                  <c:v>489</c:v>
                </c:pt>
              </c:numCache>
            </c:numRef>
          </c:val>
          <c:extLst>
            <c:ext xmlns:c16="http://schemas.microsoft.com/office/drawing/2014/chart" uri="{C3380CC4-5D6E-409C-BE32-E72D297353CC}">
              <c16:uniqueId val="{00000000-825B-4E19-B978-BB46FA405417}"/>
            </c:ext>
          </c:extLst>
        </c:ser>
        <c:dLbls>
          <c:showLegendKey val="0"/>
          <c:showVal val="0"/>
          <c:showCatName val="0"/>
          <c:showSerName val="0"/>
          <c:showPercent val="0"/>
          <c:showBubbleSize val="0"/>
        </c:dLbls>
        <c:gapWidth val="97"/>
        <c:overlap val="100"/>
        <c:axId val="113538560"/>
        <c:axId val="113540096"/>
      </c:barChart>
      <c:catAx>
        <c:axId val="113538560"/>
        <c:scaling>
          <c:orientation val="minMax"/>
        </c:scaling>
        <c:delete val="0"/>
        <c:axPos val="b"/>
        <c:numFmt formatCode="General" sourceLinked="0"/>
        <c:majorTickMark val="out"/>
        <c:minorTickMark val="none"/>
        <c:tickLblPos val="nextTo"/>
        <c:crossAx val="113540096"/>
        <c:crosses val="autoZero"/>
        <c:auto val="1"/>
        <c:lblAlgn val="ctr"/>
        <c:lblOffset val="100"/>
        <c:noMultiLvlLbl val="0"/>
      </c:catAx>
      <c:valAx>
        <c:axId val="113540096"/>
        <c:scaling>
          <c:orientation val="minMax"/>
        </c:scaling>
        <c:delete val="0"/>
        <c:axPos val="l"/>
        <c:majorGridlines/>
        <c:numFmt formatCode="General" sourceLinked="1"/>
        <c:majorTickMark val="out"/>
        <c:minorTickMark val="none"/>
        <c:tickLblPos val="nextTo"/>
        <c:crossAx val="1135385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Involve families to identify needs.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 The Ohio County FRN Involves Families to identify needs.</c:v>
                </c:pt>
              </c:strCache>
            </c:strRef>
          </c:tx>
          <c:explosion val="25"/>
          <c:dLbls>
            <c:dLbl>
              <c:idx val="0"/>
              <c:layout>
                <c:manualLayout>
                  <c:x val="-9.6250907082281845E-2"/>
                  <c:y val="-0.19887680406855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2E0-43F5-8A5D-A1937D9D500E}"/>
                </c:ext>
              </c:extLst>
            </c:dLbl>
            <c:dLbl>
              <c:idx val="1"/>
              <c:layout>
                <c:manualLayout>
                  <c:x val="-0.13158920815778358"/>
                  <c:y val="0.175859312549960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E0-43F5-8A5D-A1937D9D500E}"/>
                </c:ext>
              </c:extLst>
            </c:dLbl>
            <c:dLbl>
              <c:idx val="2"/>
              <c:layout>
                <c:manualLayout>
                  <c:x val="-0.15840707325614559"/>
                  <c:y val="1.8761054148806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2E0-43F5-8A5D-A1937D9D500E}"/>
                </c:ext>
              </c:extLst>
            </c:dLbl>
            <c:dLbl>
              <c:idx val="3"/>
              <c:layout>
                <c:manualLayout>
                  <c:x val="0.18272500153436805"/>
                  <c:y val="1.02975887006930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E0-43F5-8A5D-A1937D9D500E}"/>
                </c:ext>
              </c:extLst>
            </c:dLbl>
            <c:dLbl>
              <c:idx val="4"/>
              <c:delete val="1"/>
              <c:extLst>
                <c:ext xmlns:c15="http://schemas.microsoft.com/office/drawing/2012/chart" uri="{CE6537A1-D6FC-4f65-9D91-7224C49458BB}"/>
                <c:ext xmlns:c16="http://schemas.microsoft.com/office/drawing/2014/chart" uri="{C3380CC4-5D6E-409C-BE32-E72D297353CC}">
                  <c16:uniqueId val="{00000004-F2E0-43F5-8A5D-A1937D9D500E}"/>
                </c:ext>
              </c:extLst>
            </c:dLbl>
            <c:dLbl>
              <c:idx val="5"/>
              <c:layout>
                <c:manualLayout>
                  <c:x val="6.0135674237419084E-2"/>
                  <c:y val="-3.16896089427670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E0-43F5-8A5D-A1937D9D500E}"/>
                </c:ext>
              </c:extLst>
            </c:dLbl>
            <c:dLbl>
              <c:idx val="6"/>
              <c:layout>
                <c:manualLayout>
                  <c:x val="0.12160480455761462"/>
                  <c:y val="1.1582230278769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2E0-43F5-8A5D-A1937D9D500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991</c:v>
                </c:pt>
                <c:pt idx="1">
                  <c:v>37</c:v>
                </c:pt>
                <c:pt idx="2">
                  <c:v>12</c:v>
                </c:pt>
                <c:pt idx="3">
                  <c:v>33</c:v>
                </c:pt>
              </c:numCache>
            </c:numRef>
          </c:val>
          <c:extLst>
            <c:ext xmlns:c16="http://schemas.microsoft.com/office/drawing/2014/chart" uri="{C3380CC4-5D6E-409C-BE32-E72D297353CC}">
              <c16:uniqueId val="{00000007-F2E0-43F5-8A5D-A1937D9D500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Organize and mobilize</a:t>
            </a:r>
            <a:r>
              <a:rPr lang="en-US" baseline="0"/>
              <a:t> groups that a</a:t>
            </a:r>
            <a:r>
              <a:rPr lang="en-US"/>
              <a:t>dvocate for local, state and federal policy changes that will promote better services for families.
</a:t>
            </a:r>
          </a:p>
        </c:rich>
      </c:tx>
      <c:layout>
        <c:manualLayout>
          <c:xMode val="edge"/>
          <c:yMode val="edge"/>
          <c:x val="0.10493638815981336"/>
          <c:y val="7.9365079365079361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060992375953004"/>
          <c:w val="0.63365048118985123"/>
          <c:h val="0.45124046994125733"/>
        </c:manualLayout>
      </c:layout>
      <c:pie3DChart>
        <c:varyColors val="1"/>
        <c:ser>
          <c:idx val="0"/>
          <c:order val="0"/>
          <c:tx>
            <c:strRef>
              <c:f>Sheet1!$B$1</c:f>
              <c:strCache>
                <c:ptCount val="1"/>
                <c:pt idx="0">
                  <c:v>The Ohio County FRN advocates for local, state and federal policy changes that will promote better services for families.
</c:v>
                </c:pt>
              </c:strCache>
            </c:strRef>
          </c:tx>
          <c:explosion val="25"/>
          <c:dLbls>
            <c:dLbl>
              <c:idx val="0"/>
              <c:layout>
                <c:manualLayout>
                  <c:x val="-0.11410451297754447"/>
                  <c:y val="-0.191598237720284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F97-4838-BDB6-C203E5886D6B}"/>
                </c:ext>
              </c:extLst>
            </c:dLbl>
            <c:dLbl>
              <c:idx val="1"/>
              <c:layout>
                <c:manualLayout>
                  <c:x val="-3.6156496062992115E-2"/>
                  <c:y val="3.49328208973878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97-4838-BDB6-C203E5886D6B}"/>
                </c:ext>
              </c:extLst>
            </c:dLbl>
            <c:dLbl>
              <c:idx val="2"/>
              <c:layout>
                <c:manualLayout>
                  <c:x val="-3.9893737241178187E-2"/>
                  <c:y val="-2.99375078115235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F97-4838-BDB6-C203E5886D6B}"/>
                </c:ext>
              </c:extLst>
            </c:dLbl>
            <c:dLbl>
              <c:idx val="3"/>
              <c:layout>
                <c:manualLayout>
                  <c:x val="0.21212252114319044"/>
                  <c:y val="8.155230596175478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97-4838-BDB6-C203E5886D6B}"/>
                </c:ext>
              </c:extLst>
            </c:dLbl>
            <c:dLbl>
              <c:idx val="4"/>
              <c:delete val="1"/>
              <c:extLst>
                <c:ext xmlns:c15="http://schemas.microsoft.com/office/drawing/2012/chart" uri="{CE6537A1-D6FC-4f65-9D91-7224C49458BB}"/>
                <c:ext xmlns:c16="http://schemas.microsoft.com/office/drawing/2014/chart" uri="{C3380CC4-5D6E-409C-BE32-E72D297353CC}">
                  <c16:uniqueId val="{00000004-DF97-4838-BDB6-C203E5886D6B}"/>
                </c:ext>
              </c:extLst>
            </c:dLbl>
            <c:dLbl>
              <c:idx val="5"/>
              <c:layout>
                <c:manualLayout>
                  <c:x val="0.157137284922718"/>
                  <c:y val="-5.02902762154730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97-4838-BDB6-C203E5886D6B}"/>
                </c:ext>
              </c:extLst>
            </c:dLbl>
            <c:dLbl>
              <c:idx val="6"/>
              <c:delete val="1"/>
              <c:extLst>
                <c:ext xmlns:c15="http://schemas.microsoft.com/office/drawing/2012/chart" uri="{CE6537A1-D6FC-4f65-9D91-7224C49458BB}"/>
                <c:ext xmlns:c16="http://schemas.microsoft.com/office/drawing/2014/chart" uri="{C3380CC4-5D6E-409C-BE32-E72D297353CC}">
                  <c16:uniqueId val="{00000006-DF97-4838-BDB6-C203E5886D6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977</c:v>
                </c:pt>
                <c:pt idx="1">
                  <c:v>53</c:v>
                </c:pt>
                <c:pt idx="2">
                  <c:v>18</c:v>
                </c:pt>
                <c:pt idx="3">
                  <c:v>25</c:v>
                </c:pt>
              </c:numCache>
            </c:numRef>
          </c:val>
          <c:extLst>
            <c:ext xmlns:c16="http://schemas.microsoft.com/office/drawing/2014/chart" uri="{C3380CC4-5D6E-409C-BE32-E72D297353CC}">
              <c16:uniqueId val="{00000007-DF97-4838-BDB6-C203E5886D6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Coordinate with local, public and private service providers to assess gaps in services and design plans to address those gaps.</a:t>
            </a:r>
          </a:p>
        </c:rich>
      </c:tx>
      <c:layout>
        <c:manualLayout>
          <c:xMode val="edge"/>
          <c:yMode val="edge"/>
          <c:x val="0.13185750218722658"/>
          <c:y val="1.587301587301587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4361147564887722E-2"/>
          <c:y val="0.5460067491563555"/>
          <c:w val="0.63365048118985123"/>
          <c:h val="0.45124046994125733"/>
        </c:manualLayout>
      </c:layout>
      <c:pie3DChart>
        <c:varyColors val="1"/>
        <c:ser>
          <c:idx val="0"/>
          <c:order val="0"/>
          <c:tx>
            <c:strRef>
              <c:f>Sheet1!$B$1</c:f>
              <c:strCache>
                <c:ptCount val="1"/>
                <c:pt idx="0">
                  <c:v>The Ohio County FRN Coordinates with local, public and private service providers to assess gaps in services and design plans to address those gaps.</c:v>
                </c:pt>
              </c:strCache>
            </c:strRef>
          </c:tx>
          <c:explosion val="25"/>
          <c:dLbls>
            <c:dLbl>
              <c:idx val="0"/>
              <c:layout>
                <c:manualLayout>
                  <c:x val="-7.7364391951006126E-2"/>
                  <c:y val="-0.134651606049243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7CE-4532-9B19-232DB0B073F1}"/>
                </c:ext>
              </c:extLst>
            </c:dLbl>
            <c:dLbl>
              <c:idx val="1"/>
              <c:layout>
                <c:manualLayout>
                  <c:x val="-0.1212259405074366"/>
                  <c:y val="-0.114016997875265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CE-4532-9B19-232DB0B073F1}"/>
                </c:ext>
              </c:extLst>
            </c:dLbl>
            <c:dLbl>
              <c:idx val="2"/>
              <c:layout>
                <c:manualLayout>
                  <c:x val="2.5800707203266215E-2"/>
                  <c:y val="-9.31246094238220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7CE-4532-9B19-232DB0B073F1}"/>
                </c:ext>
              </c:extLst>
            </c:dLbl>
            <c:dLbl>
              <c:idx val="3"/>
              <c:layout>
                <c:manualLayout>
                  <c:x val="0.16726305045202683"/>
                  <c:y val="-4.14454443194601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CE-4532-9B19-232DB0B073F1}"/>
                </c:ext>
              </c:extLst>
            </c:dLbl>
            <c:dLbl>
              <c:idx val="4"/>
              <c:delete val="1"/>
              <c:extLst>
                <c:ext xmlns:c15="http://schemas.microsoft.com/office/drawing/2012/chart" uri="{CE6537A1-D6FC-4f65-9D91-7224C49458BB}"/>
                <c:ext xmlns:c16="http://schemas.microsoft.com/office/drawing/2014/chart" uri="{C3380CC4-5D6E-409C-BE32-E72D297353CC}">
                  <c16:uniqueId val="{00000004-07CE-4532-9B19-232DB0B073F1}"/>
                </c:ext>
              </c:extLst>
            </c:dLbl>
            <c:dLbl>
              <c:idx val="5"/>
              <c:layout>
                <c:manualLayout>
                  <c:x val="0.15855479002624673"/>
                  <c:y val="-2.1520434945631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CE-4532-9B19-232DB0B073F1}"/>
                </c:ext>
              </c:extLst>
            </c:dLbl>
            <c:dLbl>
              <c:idx val="6"/>
              <c:delete val="1"/>
              <c:extLst>
                <c:ext xmlns:c15="http://schemas.microsoft.com/office/drawing/2012/chart" uri="{CE6537A1-D6FC-4f65-9D91-7224C49458BB}"/>
                <c:ext xmlns:c16="http://schemas.microsoft.com/office/drawing/2014/chart" uri="{C3380CC4-5D6E-409C-BE32-E72D297353CC}">
                  <c16:uniqueId val="{00000006-07CE-4532-9B19-232DB0B073F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1010</c:v>
                </c:pt>
                <c:pt idx="1">
                  <c:v>36</c:v>
                </c:pt>
                <c:pt idx="2">
                  <c:v>19</c:v>
                </c:pt>
                <c:pt idx="3">
                  <c:v>8</c:v>
                </c:pt>
              </c:numCache>
            </c:numRef>
          </c:val>
          <c:extLst>
            <c:ext xmlns:c16="http://schemas.microsoft.com/office/drawing/2014/chart" uri="{C3380CC4-5D6E-409C-BE32-E72D297353CC}">
              <c16:uniqueId val="{00000007-07CE-4532-9B19-232DB0B073F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Adapt to the changing needs of families and the community.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130559200933217E-2"/>
          <c:y val="0.36266091738532685"/>
          <c:w val="0.63365048118985123"/>
          <c:h val="0.60384483189601301"/>
        </c:manualLayout>
      </c:layout>
      <c:pie3DChart>
        <c:varyColors val="1"/>
        <c:ser>
          <c:idx val="0"/>
          <c:order val="0"/>
          <c:tx>
            <c:strRef>
              <c:f>Sheet1!$B$1</c:f>
              <c:strCache>
                <c:ptCount val="1"/>
                <c:pt idx="0">
                  <c:v>The Ohio County FRN adapts to the changing needs of families and the community. </c:v>
                </c:pt>
              </c:strCache>
            </c:strRef>
          </c:tx>
          <c:explosion val="25"/>
          <c:dLbls>
            <c:dLbl>
              <c:idx val="0"/>
              <c:layout>
                <c:manualLayout>
                  <c:x val="-9.7361840186643331E-2"/>
                  <c:y val="-0.29582583427071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3E3-4560-9BBB-A50F3850454F}"/>
                </c:ext>
              </c:extLst>
            </c:dLbl>
            <c:dLbl>
              <c:idx val="1"/>
              <c:layout>
                <c:manualLayout>
                  <c:x val="-7.3590879265091863E-2"/>
                  <c:y val="7.936507936507899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E3-4560-9BBB-A50F3850454F}"/>
                </c:ext>
              </c:extLst>
            </c:dLbl>
            <c:dLbl>
              <c:idx val="2"/>
              <c:layout>
                <c:manualLayout>
                  <c:x val="4.7766841644794403E-2"/>
                  <c:y val="-4.97337832770903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3E3-4560-9BBB-A50F3850454F}"/>
                </c:ext>
              </c:extLst>
            </c:dLbl>
            <c:dLbl>
              <c:idx val="3"/>
              <c:layout>
                <c:manualLayout>
                  <c:x val="0.30065671478565181"/>
                  <c:y val="-1.52130983627046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3E3-4560-9BBB-A50F3850454F}"/>
                </c:ext>
              </c:extLst>
            </c:dLbl>
            <c:dLbl>
              <c:idx val="4"/>
              <c:delete val="1"/>
              <c:extLst>
                <c:ext xmlns:c15="http://schemas.microsoft.com/office/drawing/2012/chart" uri="{CE6537A1-D6FC-4f65-9D91-7224C49458BB}"/>
                <c:ext xmlns:c16="http://schemas.microsoft.com/office/drawing/2014/chart" uri="{C3380CC4-5D6E-409C-BE32-E72D297353CC}">
                  <c16:uniqueId val="{00000004-33E3-4560-9BBB-A50F3850454F}"/>
                </c:ext>
              </c:extLst>
            </c:dLbl>
            <c:dLbl>
              <c:idx val="5"/>
              <c:layout>
                <c:manualLayout>
                  <c:x val="0.14747739865850101"/>
                  <c:y val="-1.86539182602174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3E3-4560-9BBB-A50F3850454F}"/>
                </c:ext>
              </c:extLst>
            </c:dLbl>
            <c:dLbl>
              <c:idx val="6"/>
              <c:delete val="1"/>
              <c:extLst>
                <c:ext xmlns:c15="http://schemas.microsoft.com/office/drawing/2012/chart" uri="{CE6537A1-D6FC-4f65-9D91-7224C49458BB}"/>
                <c:ext xmlns:c16="http://schemas.microsoft.com/office/drawing/2014/chart" uri="{C3380CC4-5D6E-409C-BE32-E72D297353CC}">
                  <c16:uniqueId val="{00000006-33E3-4560-9BBB-A50F3850454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1006</c:v>
                </c:pt>
                <c:pt idx="1">
                  <c:v>40</c:v>
                </c:pt>
                <c:pt idx="2">
                  <c:v>20</c:v>
                </c:pt>
                <c:pt idx="3">
                  <c:v>7</c:v>
                </c:pt>
              </c:numCache>
            </c:numRef>
          </c:val>
          <c:extLst>
            <c:ext xmlns:c16="http://schemas.microsoft.com/office/drawing/2014/chart" uri="{C3380CC4-5D6E-409C-BE32-E72D297353CC}">
              <c16:uniqueId val="{00000007-33E3-4560-9BBB-A50F3850454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Provide information or presentations on activities, events and services within the community. </a:t>
            </a:r>
            <a:endParaRPr lang="en-US"/>
          </a:p>
        </c:rich>
      </c:tx>
      <c:layout>
        <c:manualLayout>
          <c:xMode val="edge"/>
          <c:yMode val="edge"/>
          <c:x val="0.12224537037037037"/>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4.9305555555555595E-2"/>
                  <c:y val="-0.293695163104612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43C-4256-A1E1-0692712EA1A4}"/>
                </c:ext>
              </c:extLst>
            </c:dLbl>
            <c:dLbl>
              <c:idx val="1"/>
              <c:layout>
                <c:manualLayout>
                  <c:x val="-5.3470581802274715E-2"/>
                  <c:y val="-7.0793650793650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3C-4256-A1E1-0692712EA1A4}"/>
                </c:ext>
              </c:extLst>
            </c:dLbl>
            <c:dLbl>
              <c:idx val="2"/>
              <c:layout>
                <c:manualLayout>
                  <c:x val="3.8801399825021871E-2"/>
                  <c:y val="-1.41107361579802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43C-4256-A1E1-0692712EA1A4}"/>
                </c:ext>
              </c:extLst>
            </c:dLbl>
            <c:dLbl>
              <c:idx val="3"/>
              <c:layout>
                <c:manualLayout>
                  <c:x val="0.26735947069116361"/>
                  <c:y val="4.65701162354705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3C-4256-A1E1-0692712EA1A4}"/>
                </c:ext>
              </c:extLst>
            </c:dLbl>
            <c:dLbl>
              <c:idx val="4"/>
              <c:delete val="1"/>
              <c:extLst>
                <c:ext xmlns:c15="http://schemas.microsoft.com/office/drawing/2012/chart" uri="{CE6537A1-D6FC-4f65-9D91-7224C49458BB}"/>
                <c:ext xmlns:c16="http://schemas.microsoft.com/office/drawing/2014/chart" uri="{C3380CC4-5D6E-409C-BE32-E72D297353CC}">
                  <c16:uniqueId val="{00000004-C43C-4256-A1E1-0692712EA1A4}"/>
                </c:ext>
              </c:extLst>
            </c:dLbl>
            <c:dLbl>
              <c:idx val="5"/>
              <c:layout>
                <c:manualLayout>
                  <c:x val="0.17256142461358998"/>
                  <c:y val="-1.0700849893763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3C-4256-A1E1-0692712EA1A4}"/>
                </c:ext>
              </c:extLst>
            </c:dLbl>
            <c:dLbl>
              <c:idx val="6"/>
              <c:delete val="1"/>
              <c:extLst>
                <c:ext xmlns:c15="http://schemas.microsoft.com/office/drawing/2012/chart" uri="{CE6537A1-D6FC-4f65-9D91-7224C49458BB}"/>
                <c:ext xmlns:c16="http://schemas.microsoft.com/office/drawing/2014/chart" uri="{C3380CC4-5D6E-409C-BE32-E72D297353CC}">
                  <c16:uniqueId val="{00000006-C43C-4256-A1E1-0692712EA1A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1028</c:v>
                </c:pt>
                <c:pt idx="1">
                  <c:v>23</c:v>
                </c:pt>
                <c:pt idx="2">
                  <c:v>13</c:v>
                </c:pt>
                <c:pt idx="3">
                  <c:v>9</c:v>
                </c:pt>
              </c:numCache>
            </c:numRef>
          </c:val>
          <c:extLst>
            <c:ext xmlns:c16="http://schemas.microsoft.com/office/drawing/2014/chart" uri="{C3380CC4-5D6E-409C-BE32-E72D297353CC}">
              <c16:uniqueId val="{00000007-C43C-4256-A1E1-0692712EA1A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pPr>
        <a:noFill/>
        <a:scene3d>
          <a:camera prst="orthographicFront"/>
          <a:lightRig rig="threePt" dir="t"/>
        </a:scene3d>
        <a:sp3d>
          <a:bevelT h="6350"/>
        </a:sp3d>
      </c:spPr>
    </c:sideWall>
    <c:backWall>
      <c:thickness val="0"/>
      <c:spPr>
        <a:noFill/>
        <a:scene3d>
          <a:camera prst="orthographicFront"/>
          <a:lightRig rig="threePt" dir="t"/>
        </a:scene3d>
        <a:sp3d>
          <a:bevelT h="6350"/>
        </a:sp3d>
      </c:spPr>
    </c:backWall>
    <c:plotArea>
      <c:layout>
        <c:manualLayout>
          <c:layoutTarget val="inner"/>
          <c:xMode val="edge"/>
          <c:yMode val="edge"/>
          <c:x val="8.164206036745407E-2"/>
          <c:y val="2.8184601924759401E-2"/>
          <c:w val="0.8854574948964713"/>
          <c:h val="0.69483095863017119"/>
        </c:manualLayout>
      </c:layout>
      <c:bar3DChart>
        <c:barDir val="col"/>
        <c:grouping val="stacked"/>
        <c:varyColors val="0"/>
        <c:ser>
          <c:idx val="0"/>
          <c:order val="0"/>
          <c:tx>
            <c:strRef>
              <c:f>Sheet1!#REF!</c:f>
              <c:strCache>
                <c:ptCount val="1"/>
                <c:pt idx="0">
                  <c:v>#REF!</c:v>
                </c:pt>
              </c:strCache>
            </c:strRef>
          </c:tx>
          <c:invertIfNegative val="0"/>
          <c:dLbls>
            <c:delete val="1"/>
          </c:dLbls>
          <c:cat>
            <c:strRef>
              <c:f>Sheet1!$A$2:$A$45</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Food/Clothing</c:v>
                </c:pt>
              </c:strCache>
            </c:strRef>
          </c:cat>
          <c:val>
            <c:numRef>
              <c:f>Sheet1!#REF!</c:f>
              <c:numCache>
                <c:formatCode>General</c:formatCode>
                <c:ptCount val="1"/>
                <c:pt idx="0">
                  <c:v>1</c:v>
                </c:pt>
              </c:numCache>
            </c:numRef>
          </c:val>
          <c:extLst>
            <c:ext xmlns:c16="http://schemas.microsoft.com/office/drawing/2014/chart" uri="{C3380CC4-5D6E-409C-BE32-E72D297353CC}">
              <c16:uniqueId val="{00000000-555A-458B-B6EB-15D00B8438BC}"/>
            </c:ext>
          </c:extLst>
        </c:ser>
        <c:ser>
          <c:idx val="1"/>
          <c:order val="1"/>
          <c:tx>
            <c:strRef>
              <c:f>Sheet1!$B$1</c:f>
              <c:strCache>
                <c:ptCount val="1"/>
                <c:pt idx="0">
                  <c:v>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Sheet1!$A$2:$A$45</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Food/Clothing</c:v>
                </c:pt>
              </c:strCache>
            </c:strRef>
          </c:cat>
          <c:val>
            <c:numRef>
              <c:f>Sheet1!$B$2:$B$45</c:f>
              <c:numCache>
                <c:formatCode>General</c:formatCode>
                <c:ptCount val="44"/>
                <c:pt idx="0">
                  <c:v>919</c:v>
                </c:pt>
                <c:pt idx="4">
                  <c:v>931</c:v>
                </c:pt>
                <c:pt idx="8">
                  <c:v>907</c:v>
                </c:pt>
                <c:pt idx="12">
                  <c:v>984</c:v>
                </c:pt>
                <c:pt idx="16">
                  <c:v>968</c:v>
                </c:pt>
                <c:pt idx="20">
                  <c:v>935</c:v>
                </c:pt>
                <c:pt idx="24">
                  <c:v>386</c:v>
                </c:pt>
                <c:pt idx="28">
                  <c:v>898</c:v>
                </c:pt>
                <c:pt idx="32">
                  <c:v>857</c:v>
                </c:pt>
                <c:pt idx="36">
                  <c:v>757</c:v>
                </c:pt>
                <c:pt idx="40">
                  <c:v>989</c:v>
                </c:pt>
              </c:numCache>
            </c:numRef>
          </c:val>
          <c:extLst>
            <c:ext xmlns:c16="http://schemas.microsoft.com/office/drawing/2014/chart" uri="{C3380CC4-5D6E-409C-BE32-E72D297353CC}">
              <c16:uniqueId val="{00000001-555A-458B-B6EB-15D00B8438BC}"/>
            </c:ext>
          </c:extLst>
        </c:ser>
        <c:ser>
          <c:idx val="2"/>
          <c:order val="2"/>
          <c:tx>
            <c:strRef>
              <c:f>Sheet1!$C$1</c:f>
              <c:strCache>
                <c:ptCount val="1"/>
                <c:pt idx="0">
                  <c:v>Neutral</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555A-458B-B6EB-15D00B8438BC}"/>
                </c:ext>
              </c:extLst>
            </c:dLbl>
            <c:dLbl>
              <c:idx val="7"/>
              <c:delete val="1"/>
              <c:extLst>
                <c:ext xmlns:c15="http://schemas.microsoft.com/office/drawing/2012/chart" uri="{CE6537A1-D6FC-4f65-9D91-7224C49458BB}"/>
                <c:ext xmlns:c16="http://schemas.microsoft.com/office/drawing/2014/chart" uri="{C3380CC4-5D6E-409C-BE32-E72D297353CC}">
                  <c16:uniqueId val="{00000003-555A-458B-B6EB-15D00B8438BC}"/>
                </c:ext>
              </c:extLst>
            </c:dLbl>
            <c:dLbl>
              <c:idx val="11"/>
              <c:delete val="1"/>
              <c:extLst>
                <c:ext xmlns:c15="http://schemas.microsoft.com/office/drawing/2012/chart" uri="{CE6537A1-D6FC-4f65-9D91-7224C49458BB}"/>
                <c:ext xmlns:c16="http://schemas.microsoft.com/office/drawing/2014/chart" uri="{C3380CC4-5D6E-409C-BE32-E72D297353CC}">
                  <c16:uniqueId val="{00000004-555A-458B-B6EB-15D00B8438BC}"/>
                </c:ext>
              </c:extLst>
            </c:dLbl>
            <c:dLbl>
              <c:idx val="15"/>
              <c:delete val="1"/>
              <c:extLst>
                <c:ext xmlns:c15="http://schemas.microsoft.com/office/drawing/2012/chart" uri="{CE6537A1-D6FC-4f65-9D91-7224C49458BB}"/>
                <c:ext xmlns:c16="http://schemas.microsoft.com/office/drawing/2014/chart" uri="{C3380CC4-5D6E-409C-BE32-E72D297353CC}">
                  <c16:uniqueId val="{00000005-555A-458B-B6EB-15D00B8438BC}"/>
                </c:ext>
              </c:extLst>
            </c:dLbl>
            <c:dLbl>
              <c:idx val="19"/>
              <c:delete val="1"/>
              <c:extLst>
                <c:ext xmlns:c15="http://schemas.microsoft.com/office/drawing/2012/chart" uri="{CE6537A1-D6FC-4f65-9D91-7224C49458BB}"/>
                <c:ext xmlns:c16="http://schemas.microsoft.com/office/drawing/2014/chart" uri="{C3380CC4-5D6E-409C-BE32-E72D297353CC}">
                  <c16:uniqueId val="{00000006-555A-458B-B6EB-15D00B8438BC}"/>
                </c:ext>
              </c:extLst>
            </c:dLbl>
            <c:dLbl>
              <c:idx val="35"/>
              <c:delete val="1"/>
              <c:extLst>
                <c:ext xmlns:c15="http://schemas.microsoft.com/office/drawing/2012/chart" uri="{CE6537A1-D6FC-4f65-9D91-7224C49458BB}"/>
                <c:ext xmlns:c16="http://schemas.microsoft.com/office/drawing/2014/chart" uri="{C3380CC4-5D6E-409C-BE32-E72D297353CC}">
                  <c16:uniqueId val="{00000007-555A-458B-B6EB-15D00B8438BC}"/>
                </c:ext>
              </c:extLst>
            </c:dLbl>
            <c:dLbl>
              <c:idx val="36"/>
              <c:layout>
                <c:manualLayout>
                  <c:x val="4.6296296296296294E-3"/>
                  <c:y val="7.9365079365078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55A-458B-B6EB-15D00B8438BC}"/>
                </c:ext>
              </c:extLst>
            </c:dLbl>
            <c:dLbl>
              <c:idx val="40"/>
              <c:layout>
                <c:manualLayout>
                  <c:x val="2.3148148148147977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5A-458B-B6EB-15D00B8438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Sheet1!$A$2:$A$45</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Food/Clothing</c:v>
                </c:pt>
              </c:strCache>
            </c:strRef>
          </c:cat>
          <c:val>
            <c:numRef>
              <c:f>Sheet1!$C$2:$C$45</c:f>
              <c:numCache>
                <c:formatCode>General</c:formatCode>
                <c:ptCount val="44"/>
                <c:pt idx="0">
                  <c:v>87</c:v>
                </c:pt>
                <c:pt idx="3">
                  <c:v>0</c:v>
                </c:pt>
                <c:pt idx="4">
                  <c:v>74</c:v>
                </c:pt>
                <c:pt idx="7">
                  <c:v>0</c:v>
                </c:pt>
                <c:pt idx="8">
                  <c:v>78</c:v>
                </c:pt>
                <c:pt idx="11">
                  <c:v>0</c:v>
                </c:pt>
                <c:pt idx="12">
                  <c:v>38</c:v>
                </c:pt>
                <c:pt idx="15">
                  <c:v>0</c:v>
                </c:pt>
                <c:pt idx="16">
                  <c:v>51</c:v>
                </c:pt>
                <c:pt idx="19">
                  <c:v>0</c:v>
                </c:pt>
                <c:pt idx="20">
                  <c:v>66</c:v>
                </c:pt>
                <c:pt idx="24">
                  <c:v>248</c:v>
                </c:pt>
                <c:pt idx="28">
                  <c:v>94</c:v>
                </c:pt>
                <c:pt idx="32">
                  <c:v>110</c:v>
                </c:pt>
                <c:pt idx="35">
                  <c:v>0</c:v>
                </c:pt>
                <c:pt idx="36">
                  <c:v>151</c:v>
                </c:pt>
                <c:pt idx="40">
                  <c:v>33</c:v>
                </c:pt>
              </c:numCache>
            </c:numRef>
          </c:val>
          <c:extLst>
            <c:ext xmlns:c16="http://schemas.microsoft.com/office/drawing/2014/chart" uri="{C3380CC4-5D6E-409C-BE32-E72D297353CC}">
              <c16:uniqueId val="{0000000B-555A-458B-B6EB-15D00B8438BC}"/>
            </c:ext>
          </c:extLst>
        </c:ser>
        <c:ser>
          <c:idx val="3"/>
          <c:order val="3"/>
          <c:tx>
            <c:strRef>
              <c:f>Sheet1!$D$1</c:f>
              <c:strCache>
                <c:ptCount val="1"/>
                <c:pt idx="0">
                  <c:v>Disagree</c:v>
                </c:pt>
              </c:strCache>
            </c:strRef>
          </c:tx>
          <c:invertIfNegative val="0"/>
          <c:dLbls>
            <c:dLbl>
              <c:idx val="0"/>
              <c:layout>
                <c:manualLayout>
                  <c:x val="2.3148148148148147E-2"/>
                  <c:y val="-3.9682539682539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55A-458B-B6EB-15D00B8438BC}"/>
                </c:ext>
              </c:extLst>
            </c:dLbl>
            <c:dLbl>
              <c:idx val="3"/>
              <c:delete val="1"/>
              <c:extLst>
                <c:ext xmlns:c15="http://schemas.microsoft.com/office/drawing/2012/chart" uri="{CE6537A1-D6FC-4f65-9D91-7224C49458BB}"/>
                <c:ext xmlns:c16="http://schemas.microsoft.com/office/drawing/2014/chart" uri="{C3380CC4-5D6E-409C-BE32-E72D297353CC}">
                  <c16:uniqueId val="{0000000D-555A-458B-B6EB-15D00B8438BC}"/>
                </c:ext>
              </c:extLst>
            </c:dLbl>
            <c:dLbl>
              <c:idx val="4"/>
              <c:layout>
                <c:manualLayout>
                  <c:x val="2.7777777777777735E-2"/>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55A-458B-B6EB-15D00B8438BC}"/>
                </c:ext>
              </c:extLst>
            </c:dLbl>
            <c:dLbl>
              <c:idx val="7"/>
              <c:delete val="1"/>
              <c:extLst>
                <c:ext xmlns:c15="http://schemas.microsoft.com/office/drawing/2012/chart" uri="{CE6537A1-D6FC-4f65-9D91-7224C49458BB}"/>
                <c:ext xmlns:c16="http://schemas.microsoft.com/office/drawing/2014/chart" uri="{C3380CC4-5D6E-409C-BE32-E72D297353CC}">
                  <c16:uniqueId val="{0000000F-555A-458B-B6EB-15D00B8438BC}"/>
                </c:ext>
              </c:extLst>
            </c:dLbl>
            <c:dLbl>
              <c:idx val="8"/>
              <c:layout>
                <c:manualLayout>
                  <c:x val="2.7777777777777735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55A-458B-B6EB-15D00B8438BC}"/>
                </c:ext>
              </c:extLst>
            </c:dLbl>
            <c:dLbl>
              <c:idx val="11"/>
              <c:delete val="1"/>
              <c:extLst>
                <c:ext xmlns:c15="http://schemas.microsoft.com/office/drawing/2012/chart" uri="{CE6537A1-D6FC-4f65-9D91-7224C49458BB}"/>
                <c:ext xmlns:c16="http://schemas.microsoft.com/office/drawing/2014/chart" uri="{C3380CC4-5D6E-409C-BE32-E72D297353CC}">
                  <c16:uniqueId val="{00000011-555A-458B-B6EB-15D00B8438BC}"/>
                </c:ext>
              </c:extLst>
            </c:dLbl>
            <c:dLbl>
              <c:idx val="12"/>
              <c:layout>
                <c:manualLayout>
                  <c:x val="2.546296296296296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55A-458B-B6EB-15D00B8438BC}"/>
                </c:ext>
              </c:extLst>
            </c:dLbl>
            <c:dLbl>
              <c:idx val="15"/>
              <c:delete val="1"/>
              <c:extLst>
                <c:ext xmlns:c15="http://schemas.microsoft.com/office/drawing/2012/chart" uri="{CE6537A1-D6FC-4f65-9D91-7224C49458BB}"/>
                <c:ext xmlns:c16="http://schemas.microsoft.com/office/drawing/2014/chart" uri="{C3380CC4-5D6E-409C-BE32-E72D297353CC}">
                  <c16:uniqueId val="{00000013-555A-458B-B6EB-15D00B8438BC}"/>
                </c:ext>
              </c:extLst>
            </c:dLbl>
            <c:dLbl>
              <c:idx val="16"/>
              <c:layout>
                <c:manualLayout>
                  <c:x val="2.3148148148148147E-2"/>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55A-458B-B6EB-15D00B8438BC}"/>
                </c:ext>
              </c:extLst>
            </c:dLbl>
            <c:dLbl>
              <c:idx val="20"/>
              <c:layout>
                <c:manualLayout>
                  <c:x val="2.3148148148148064E-2"/>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55A-458B-B6EB-15D00B8438BC}"/>
                </c:ext>
              </c:extLst>
            </c:dLbl>
            <c:dLbl>
              <c:idx val="28"/>
              <c:layout>
                <c:manualLayout>
                  <c:x val="2.7777777777777863E-2"/>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55A-458B-B6EB-15D00B8438BC}"/>
                </c:ext>
              </c:extLst>
            </c:dLbl>
            <c:dLbl>
              <c:idx val="32"/>
              <c:layout>
                <c:manualLayout>
                  <c:x val="2.3148148148148064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55A-458B-B6EB-15D00B8438BC}"/>
                </c:ext>
              </c:extLst>
            </c:dLbl>
            <c:dLbl>
              <c:idx val="35"/>
              <c:delete val="1"/>
              <c:extLst>
                <c:ext xmlns:c15="http://schemas.microsoft.com/office/drawing/2012/chart" uri="{CE6537A1-D6FC-4f65-9D91-7224C49458BB}"/>
                <c:ext xmlns:c16="http://schemas.microsoft.com/office/drawing/2014/chart" uri="{C3380CC4-5D6E-409C-BE32-E72D297353CC}">
                  <c16:uniqueId val="{00000018-555A-458B-B6EB-15D00B8438BC}"/>
                </c:ext>
              </c:extLst>
            </c:dLbl>
            <c:dLbl>
              <c:idx val="36"/>
              <c:layout>
                <c:manualLayout>
                  <c:x val="2.7777777777777863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55A-458B-B6EB-15D00B8438BC}"/>
                </c:ext>
              </c:extLst>
            </c:dLbl>
            <c:dLbl>
              <c:idx val="40"/>
              <c:layout>
                <c:manualLayout>
                  <c:x val="2.546296296296296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55A-458B-B6EB-15D00B8438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Sheet1!$A$2:$A$45</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Food/Clothing</c:v>
                </c:pt>
              </c:strCache>
            </c:strRef>
          </c:cat>
          <c:val>
            <c:numRef>
              <c:f>Sheet1!$D$2:$D$45</c:f>
              <c:numCache>
                <c:formatCode>General</c:formatCode>
                <c:ptCount val="44"/>
                <c:pt idx="0">
                  <c:v>19</c:v>
                </c:pt>
                <c:pt idx="3">
                  <c:v>0</c:v>
                </c:pt>
                <c:pt idx="4">
                  <c:v>15</c:v>
                </c:pt>
                <c:pt idx="7">
                  <c:v>0</c:v>
                </c:pt>
                <c:pt idx="8">
                  <c:v>24</c:v>
                </c:pt>
                <c:pt idx="11">
                  <c:v>0</c:v>
                </c:pt>
                <c:pt idx="12">
                  <c:v>12</c:v>
                </c:pt>
                <c:pt idx="15">
                  <c:v>0</c:v>
                </c:pt>
                <c:pt idx="16">
                  <c:v>19</c:v>
                </c:pt>
                <c:pt idx="20">
                  <c:v>20</c:v>
                </c:pt>
                <c:pt idx="24">
                  <c:v>84</c:v>
                </c:pt>
                <c:pt idx="28">
                  <c:v>22</c:v>
                </c:pt>
                <c:pt idx="32">
                  <c:v>32</c:v>
                </c:pt>
                <c:pt idx="35">
                  <c:v>0</c:v>
                </c:pt>
                <c:pt idx="36">
                  <c:v>41</c:v>
                </c:pt>
                <c:pt idx="40">
                  <c:v>11</c:v>
                </c:pt>
              </c:numCache>
            </c:numRef>
          </c:val>
          <c:extLst>
            <c:ext xmlns:c16="http://schemas.microsoft.com/office/drawing/2014/chart" uri="{C3380CC4-5D6E-409C-BE32-E72D297353CC}">
              <c16:uniqueId val="{0000001C-555A-458B-B6EB-15D00B8438BC}"/>
            </c:ext>
          </c:extLst>
        </c:ser>
        <c:ser>
          <c:idx val="4"/>
          <c:order val="4"/>
          <c:tx>
            <c:strRef>
              <c:f>Sheet1!#REF!</c:f>
              <c:strCache>
                <c:ptCount val="1"/>
                <c:pt idx="0">
                  <c:v>#REF!</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D-555A-458B-B6EB-15D00B8438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Sheet1!$A$2:$A$45</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Food/Clothing</c:v>
                </c:pt>
              </c:strCache>
            </c:strRef>
          </c:cat>
          <c:val>
            <c:numRef>
              <c:f>Sheet1!#REF!</c:f>
              <c:numCache>
                <c:formatCode>General</c:formatCode>
                <c:ptCount val="1"/>
                <c:pt idx="0">
                  <c:v>1</c:v>
                </c:pt>
              </c:numCache>
            </c:numRef>
          </c:val>
          <c:extLst>
            <c:ext xmlns:c16="http://schemas.microsoft.com/office/drawing/2014/chart" uri="{C3380CC4-5D6E-409C-BE32-E72D297353CC}">
              <c16:uniqueId val="{0000001E-555A-458B-B6EB-15D00B8438BC}"/>
            </c:ext>
          </c:extLst>
        </c:ser>
        <c:ser>
          <c:idx val="5"/>
          <c:order val="5"/>
          <c:tx>
            <c:strRef>
              <c:f>Sheet1!$E$1</c:f>
              <c:strCache>
                <c:ptCount val="1"/>
                <c:pt idx="0">
                  <c:v>Don't Know</c:v>
                </c:pt>
              </c:strCache>
            </c:strRef>
          </c:tx>
          <c:invertIfNegative val="0"/>
          <c:dLbls>
            <c:dLbl>
              <c:idx val="0"/>
              <c:layout>
                <c:manualLayout>
                  <c:x val="-2.1218890680033321E-17"/>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55A-458B-B6EB-15D00B8438BC}"/>
                </c:ext>
              </c:extLst>
            </c:dLbl>
            <c:dLbl>
              <c:idx val="3"/>
              <c:delete val="1"/>
              <c:extLst>
                <c:ext xmlns:c15="http://schemas.microsoft.com/office/drawing/2012/chart" uri="{CE6537A1-D6FC-4f65-9D91-7224C49458BB}"/>
                <c:ext xmlns:c16="http://schemas.microsoft.com/office/drawing/2014/chart" uri="{C3380CC4-5D6E-409C-BE32-E72D297353CC}">
                  <c16:uniqueId val="{00000020-555A-458B-B6EB-15D00B8438BC}"/>
                </c:ext>
              </c:extLst>
            </c:dLbl>
            <c:dLbl>
              <c:idx val="4"/>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55A-458B-B6EB-15D00B8438BC}"/>
                </c:ext>
              </c:extLst>
            </c:dLbl>
            <c:dLbl>
              <c:idx val="8"/>
              <c:layout>
                <c:manualLayout>
                  <c:x val="-4.2437781360066642E-17"/>
                  <c:y val="-3.9682539682539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55A-458B-B6EB-15D00B8438BC}"/>
                </c:ext>
              </c:extLst>
            </c:dLbl>
            <c:dLbl>
              <c:idx val="12"/>
              <c:layout>
                <c:manualLayout>
                  <c:x val="0"/>
                  <c:y val="-3.1746031746031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55A-458B-B6EB-15D00B8438BC}"/>
                </c:ext>
              </c:extLst>
            </c:dLbl>
            <c:dLbl>
              <c:idx val="16"/>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55A-458B-B6EB-15D00B8438BC}"/>
                </c:ext>
              </c:extLst>
            </c:dLbl>
            <c:dLbl>
              <c:idx val="20"/>
              <c:layout>
                <c:manualLayout>
                  <c:x val="-8.4875562720133283E-17"/>
                  <c:y val="-3.1746031746031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55A-458B-B6EB-15D00B8438BC}"/>
                </c:ext>
              </c:extLst>
            </c:dLbl>
            <c:dLbl>
              <c:idx val="28"/>
              <c:layout>
                <c:manualLayout>
                  <c:x val="-8.4875562720133283E-17"/>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55A-458B-B6EB-15D00B8438BC}"/>
                </c:ext>
              </c:extLst>
            </c:dLbl>
            <c:dLbl>
              <c:idx val="32"/>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55A-458B-B6EB-15D00B8438BC}"/>
                </c:ext>
              </c:extLst>
            </c:dLbl>
            <c:dLbl>
              <c:idx val="36"/>
              <c:layout>
                <c:manualLayout>
                  <c:x val="0"/>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55A-458B-B6EB-15D00B8438BC}"/>
                </c:ext>
              </c:extLst>
            </c:dLbl>
            <c:dLbl>
              <c:idx val="40"/>
              <c:layout>
                <c:manualLayout>
                  <c:x val="0"/>
                  <c:y val="-3.9682539682539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555A-458B-B6EB-15D00B8438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Sheet1!$A$2:$A$45</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Food/Clothing</c:v>
                </c:pt>
              </c:strCache>
            </c:strRef>
          </c:cat>
          <c:val>
            <c:numRef>
              <c:f>Sheet1!$E$2:$E$45</c:f>
              <c:numCache>
                <c:formatCode>General</c:formatCode>
                <c:ptCount val="44"/>
                <c:pt idx="0">
                  <c:v>43</c:v>
                </c:pt>
                <c:pt idx="3">
                  <c:v>0</c:v>
                </c:pt>
                <c:pt idx="4">
                  <c:v>44</c:v>
                </c:pt>
                <c:pt idx="8">
                  <c:v>49</c:v>
                </c:pt>
                <c:pt idx="12">
                  <c:v>33</c:v>
                </c:pt>
                <c:pt idx="16">
                  <c:v>28</c:v>
                </c:pt>
                <c:pt idx="20">
                  <c:v>45</c:v>
                </c:pt>
                <c:pt idx="24">
                  <c:v>344</c:v>
                </c:pt>
                <c:pt idx="28">
                  <c:v>49</c:v>
                </c:pt>
                <c:pt idx="32">
                  <c:v>63</c:v>
                </c:pt>
                <c:pt idx="36">
                  <c:v>109</c:v>
                </c:pt>
                <c:pt idx="40">
                  <c:v>21</c:v>
                </c:pt>
              </c:numCache>
            </c:numRef>
          </c:val>
          <c:extLst>
            <c:ext xmlns:c16="http://schemas.microsoft.com/office/drawing/2014/chart" uri="{C3380CC4-5D6E-409C-BE32-E72D297353CC}">
              <c16:uniqueId val="{0000002B-555A-458B-B6EB-15D00B8438BC}"/>
            </c:ext>
          </c:extLst>
        </c:ser>
        <c:dLbls>
          <c:showLegendKey val="0"/>
          <c:showVal val="1"/>
          <c:showCatName val="0"/>
          <c:showSerName val="0"/>
          <c:showPercent val="0"/>
          <c:showBubbleSize val="0"/>
        </c:dLbls>
        <c:gapWidth val="0"/>
        <c:gapDepth val="416"/>
        <c:shape val="box"/>
        <c:axId val="113441408"/>
        <c:axId val="109068672"/>
        <c:axId val="0"/>
      </c:bar3DChart>
      <c:catAx>
        <c:axId val="113441408"/>
        <c:scaling>
          <c:orientation val="minMax"/>
        </c:scaling>
        <c:delete val="0"/>
        <c:axPos val="b"/>
        <c:numFmt formatCode="General" sourceLinked="0"/>
        <c:majorTickMark val="out"/>
        <c:minorTickMark val="none"/>
        <c:tickLblPos val="nextTo"/>
        <c:crossAx val="109068672"/>
        <c:crosses val="autoZero"/>
        <c:auto val="1"/>
        <c:lblAlgn val="ctr"/>
        <c:lblOffset val="100"/>
        <c:noMultiLvlLbl val="0"/>
      </c:catAx>
      <c:valAx>
        <c:axId val="109068672"/>
        <c:scaling>
          <c:orientation val="minMax"/>
        </c:scaling>
        <c:delete val="0"/>
        <c:axPos val="l"/>
        <c:majorGridlines>
          <c:spPr>
            <a:ln w="9525"/>
          </c:spPr>
        </c:majorGridlines>
        <c:numFmt formatCode="General" sourceLinked="1"/>
        <c:majorTickMark val="out"/>
        <c:minorTickMark val="none"/>
        <c:tickLblPos val="nextTo"/>
        <c:crossAx val="113441408"/>
        <c:crosses val="autoZero"/>
        <c:crossBetween val="between"/>
      </c:valAx>
    </c:plotArea>
    <c:legend>
      <c:legendPos val="r"/>
      <c:legendEntry>
        <c:idx val="1"/>
        <c:delete val="1"/>
      </c:legendEntry>
      <c:legendEntry>
        <c:idx val="5"/>
        <c:delete val="1"/>
      </c:legendEntry>
      <c:layout>
        <c:manualLayout>
          <c:xMode val="edge"/>
          <c:yMode val="edge"/>
          <c:x val="0.84408628608923886"/>
          <c:y val="0.70139388826396698"/>
          <c:w val="0.14896926946631672"/>
          <c:h val="0.28703037120359953"/>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Encourage and develop effective strategies to partner with families.</a:t>
            </a:r>
          </a:p>
        </c:rich>
      </c:tx>
      <c:layout>
        <c:manualLayout>
          <c:xMode val="edge"/>
          <c:yMode val="edge"/>
          <c:x val="0.1052314814814814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36266091738532685"/>
          <c:w val="0.63365048118985123"/>
          <c:h val="0.60384483189601301"/>
        </c:manualLayout>
      </c:layout>
      <c:pie3DChart>
        <c:varyColors val="1"/>
        <c:ser>
          <c:idx val="0"/>
          <c:order val="0"/>
          <c:tx>
            <c:strRef>
              <c:f>Sheet1!$B$1</c:f>
              <c:strCache>
                <c:ptCount val="1"/>
                <c:pt idx="0">
                  <c:v>The Ohio County FRN encourages and develops effective strategies to partner with family representatives.</c:v>
                </c:pt>
              </c:strCache>
            </c:strRef>
          </c:tx>
          <c:explosion val="21"/>
          <c:dLbls>
            <c:dLbl>
              <c:idx val="0"/>
              <c:layout>
                <c:manualLayout>
                  <c:x val="-0.15399424030329542"/>
                  <c:y val="-0.195590551181102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BC4-4F38-8998-2AA350DA3DB6}"/>
                </c:ext>
              </c:extLst>
            </c:dLbl>
            <c:dLbl>
              <c:idx val="1"/>
              <c:layout>
                <c:manualLayout>
                  <c:x val="-0.13395122484689415"/>
                  <c:y val="7.53883889513810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C4-4F38-8998-2AA350DA3DB6}"/>
                </c:ext>
              </c:extLst>
            </c:dLbl>
            <c:dLbl>
              <c:idx val="2"/>
              <c:layout>
                <c:manualLayout>
                  <c:x val="8.7758821813939507E-3"/>
                  <c:y val="-3.2769966254218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BC4-4F38-8998-2AA350DA3DB6}"/>
                </c:ext>
              </c:extLst>
            </c:dLbl>
            <c:dLbl>
              <c:idx val="3"/>
              <c:layout>
                <c:manualLayout>
                  <c:x val="0.23635061242344707"/>
                  <c:y val="4.33708286464191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C4-4F38-8998-2AA350DA3DB6}"/>
                </c:ext>
              </c:extLst>
            </c:dLbl>
            <c:dLbl>
              <c:idx val="4"/>
              <c:layout>
                <c:manualLayout>
                  <c:x val="3.8380905511811024E-2"/>
                  <c:y val="-2.8428633920759904E-2"/>
                </c:manualLayout>
              </c:layout>
              <c:tx>
                <c:rich>
                  <a:bodyPr/>
                  <a:lstStyle/>
                  <a:p>
                    <a:r>
                      <a:rPr lang="en-US"/>
                      <a:t>Strongly Disagree
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6BC4-4F38-8998-2AA350DA3DB6}"/>
                </c:ext>
              </c:extLst>
            </c:dLbl>
            <c:dLbl>
              <c:idx val="5"/>
              <c:layout>
                <c:manualLayout>
                  <c:x val="0.1336457421988918"/>
                  <c:y val="-2.07880264966879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BC4-4F38-8998-2AA350DA3DB6}"/>
                </c:ext>
              </c:extLst>
            </c:dLbl>
            <c:dLbl>
              <c:idx val="6"/>
              <c:delete val="1"/>
              <c:extLst>
                <c:ext xmlns:c15="http://schemas.microsoft.com/office/drawing/2012/chart" uri="{CE6537A1-D6FC-4f65-9D91-7224C49458BB}"/>
                <c:ext xmlns:c16="http://schemas.microsoft.com/office/drawing/2014/chart" uri="{C3380CC4-5D6E-409C-BE32-E72D297353CC}">
                  <c16:uniqueId val="{00000006-6BC4-4F38-8998-2AA350DA3DB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988</c:v>
                </c:pt>
                <c:pt idx="1">
                  <c:v>42</c:v>
                </c:pt>
                <c:pt idx="2">
                  <c:v>18</c:v>
                </c:pt>
                <c:pt idx="3">
                  <c:v>25</c:v>
                </c:pt>
              </c:numCache>
            </c:numRef>
          </c:val>
          <c:extLst>
            <c:ext xmlns:c16="http://schemas.microsoft.com/office/drawing/2014/chart" uri="{C3380CC4-5D6E-409C-BE32-E72D297353CC}">
              <c16:uniqueId val="{00000007-6BC4-4F38-8998-2AA350DA3DB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Demonstrate their support by providing resources such as financial support</a:t>
            </a:r>
            <a:r>
              <a:rPr lang="en-US" baseline="0"/>
              <a:t> and in-kind donations.</a:t>
            </a:r>
            <a:endParaRPr lang="en-US"/>
          </a:p>
        </c:rich>
      </c:tx>
      <c:layout>
        <c:manualLayout>
          <c:xMode val="edge"/>
          <c:yMode val="edge"/>
          <c:x val="0.13023148148148148"/>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community demonstrates its support of the Ohio County FRN by providing resources such as financial support and in-kind donations. </c:v>
                </c:pt>
              </c:strCache>
            </c:strRef>
          </c:tx>
          <c:explosion val="25"/>
          <c:dLbls>
            <c:dLbl>
              <c:idx val="0"/>
              <c:layout>
                <c:manualLayout>
                  <c:x val="-0.15201698745990083"/>
                  <c:y val="-0.150935508061492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18-4B50-8A0B-CAFFB1147F19}"/>
                </c:ext>
              </c:extLst>
            </c:dLbl>
            <c:dLbl>
              <c:idx val="1"/>
              <c:layout>
                <c:manualLayout>
                  <c:x val="2.5563575386410031E-2"/>
                  <c:y val="0.106785714285714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18-4B50-8A0B-CAFFB1147F19}"/>
                </c:ext>
              </c:extLst>
            </c:dLbl>
            <c:dLbl>
              <c:idx val="2"/>
              <c:layout>
                <c:manualLayout>
                  <c:x val="1.3888888888888888E-2"/>
                  <c:y val="-0.151065179352580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118-4B50-8A0B-CAFFB1147F19}"/>
                </c:ext>
              </c:extLst>
            </c:dLbl>
            <c:dLbl>
              <c:idx val="3"/>
              <c:layout>
                <c:manualLayout>
                  <c:x val="9.8923793379994171E-2"/>
                  <c:y val="-8.18535183102112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18-4B50-8A0B-CAFFB1147F19}"/>
                </c:ext>
              </c:extLst>
            </c:dLbl>
            <c:dLbl>
              <c:idx val="5"/>
              <c:layout>
                <c:manualLayout>
                  <c:x val="-4.7590223097112874E-2"/>
                  <c:y val="-8.9461317335333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118-4B50-8A0B-CAFFB1147F1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849</c:v>
                </c:pt>
                <c:pt idx="1">
                  <c:v>63</c:v>
                </c:pt>
                <c:pt idx="2">
                  <c:v>15</c:v>
                </c:pt>
                <c:pt idx="3">
                  <c:v>146</c:v>
                </c:pt>
              </c:numCache>
            </c:numRef>
          </c:val>
          <c:extLst>
            <c:ext xmlns:c16="http://schemas.microsoft.com/office/drawing/2014/chart" uri="{C3380CC4-5D6E-409C-BE32-E72D297353CC}">
              <c16:uniqueId val="{00000005-7118-4B50-8A0B-CAFFB1147F1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D806F080AD2498BACAD02ECE9E5ED" ma:contentTypeVersion="6" ma:contentTypeDescription="Create a new document." ma:contentTypeScope="" ma:versionID="7bed255b96913a02882c684d35cf357d">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E454E-3895-4DED-A085-EA5B4C88311E}"/>
</file>

<file path=customXml/itemProps2.xml><?xml version="1.0" encoding="utf-8"?>
<ds:datastoreItem xmlns:ds="http://schemas.openxmlformats.org/officeDocument/2006/customXml" ds:itemID="{E60DE32B-D2CE-4255-8FB3-43941E8B6940}"/>
</file>

<file path=customXml/itemProps3.xml><?xml version="1.0" encoding="utf-8"?>
<ds:datastoreItem xmlns:ds="http://schemas.openxmlformats.org/officeDocument/2006/customXml" ds:itemID="{35C4BD99-FD3D-4E51-BC3E-ABCE207ED653}"/>
</file>

<file path=customXml/itemProps4.xml><?xml version="1.0" encoding="utf-8"?>
<ds:datastoreItem xmlns:ds="http://schemas.openxmlformats.org/officeDocument/2006/customXml" ds:itemID="{7761F0B8-ABF6-46EB-9A45-CE11849564FD}"/>
</file>

<file path=docProps/app.xml><?xml version="1.0" encoding="utf-8"?>
<Properties xmlns="http://schemas.openxmlformats.org/officeDocument/2006/extended-properties" xmlns:vt="http://schemas.openxmlformats.org/officeDocument/2006/docPropsVTypes">
  <Template>Normal</Template>
  <TotalTime>0</TotalTime>
  <Pages>10</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Scarberry, Laura J</dc:creator>
  <cp:keywords/>
  <dc:description/>
  <cp:lastModifiedBy>Ball, Jessica L</cp:lastModifiedBy>
  <cp:revision>2</cp:revision>
  <cp:lastPrinted>2019-03-22T12:17:00Z</cp:lastPrinted>
  <dcterms:created xsi:type="dcterms:W3CDTF">2021-01-27T18:21:00Z</dcterms:created>
  <dcterms:modified xsi:type="dcterms:W3CDTF">2021-01-27T18:21:00Z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0x01010038AD806F080AD2498BACAD02ECE9E5ED</vt:lpwstr>
  </property>
</Properties>
</file>